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ACD0FF" w14:textId="2692C545" w:rsidR="00D865D3" w:rsidRDefault="0057060D" w:rsidP="0057060D">
      <w:pPr>
        <w:spacing w:line="360" w:lineRule="auto"/>
        <w:jc w:val="center"/>
        <w:rPr>
          <w:rFonts w:asciiTheme="majorBidi" w:hAnsiTheme="majorBidi" w:cstheme="majorBidi"/>
          <w:b/>
          <w:bCs/>
          <w:sz w:val="24"/>
          <w:szCs w:val="24"/>
          <w:lang w:val="es-ES_tradnl"/>
        </w:rPr>
      </w:pPr>
      <w:bookmarkStart w:id="0" w:name="_Hlk135851910"/>
      <w:r>
        <w:rPr>
          <w:rFonts w:asciiTheme="majorBidi" w:hAnsiTheme="majorBidi" w:cstheme="majorBidi"/>
          <w:b/>
          <w:bCs/>
          <w:sz w:val="24"/>
          <w:szCs w:val="24"/>
          <w:lang w:val="es-ES_tradnl"/>
        </w:rPr>
        <w:t>EL ESTIGMA SOCIAL EN ÉPOCA DE PANDEMIA: EL CASO DE PARAGUAY Y CHINA</w:t>
      </w:r>
    </w:p>
    <w:p w14:paraId="4F463599" w14:textId="6C9F09A0" w:rsidR="0057060D" w:rsidRDefault="0057060D" w:rsidP="0057060D">
      <w:pPr>
        <w:spacing w:line="360" w:lineRule="auto"/>
        <w:jc w:val="right"/>
        <w:rPr>
          <w:rFonts w:asciiTheme="majorBidi" w:hAnsiTheme="majorBidi" w:cstheme="majorBidi"/>
          <w:lang w:val="es-ES_tradnl"/>
        </w:rPr>
      </w:pPr>
      <w:r w:rsidRPr="002D748D">
        <w:rPr>
          <w:rFonts w:ascii="Times New Roman" w:hAnsi="Times New Roman" w:cs="Times New Roman"/>
          <w:b/>
          <w:bCs/>
          <w:sz w:val="24"/>
          <w:szCs w:val="24"/>
          <w:lang w:val="es-AR"/>
        </w:rPr>
        <w:t>Griselda Asunción Meza Ocampos</w:t>
      </w:r>
      <w:r w:rsidRPr="002D748D">
        <w:rPr>
          <w:rStyle w:val="Refdenotaalpie"/>
          <w:rFonts w:ascii="Times New Roman" w:hAnsi="Times New Roman" w:cs="Times New Roman"/>
          <w:sz w:val="24"/>
          <w:szCs w:val="24"/>
          <w:lang w:val="es-ES_tradnl"/>
        </w:rPr>
        <w:footnoteReference w:id="1"/>
      </w:r>
      <w:r>
        <w:rPr>
          <w:rFonts w:ascii="Times New Roman" w:hAnsi="Times New Roman" w:cs="Times New Roman"/>
          <w:b/>
          <w:bCs/>
          <w:sz w:val="24"/>
          <w:szCs w:val="24"/>
          <w:lang w:val="es-AR"/>
        </w:rPr>
        <w:br/>
      </w:r>
      <w:r w:rsidRPr="00FF4226">
        <w:rPr>
          <w:rFonts w:asciiTheme="majorBidi" w:hAnsiTheme="majorBidi" w:cstheme="majorBidi"/>
          <w:lang w:val="es-ES_tradnl"/>
        </w:rPr>
        <w:t>Universidad Nacional de Asunción</w:t>
      </w:r>
      <w:r>
        <w:rPr>
          <w:rFonts w:asciiTheme="majorBidi" w:hAnsiTheme="majorBidi" w:cstheme="majorBidi"/>
          <w:lang w:val="es-ES_tradnl"/>
        </w:rPr>
        <w:t xml:space="preserve"> – Paraguay</w:t>
      </w:r>
      <w:r>
        <w:rPr>
          <w:rFonts w:asciiTheme="majorBidi" w:hAnsiTheme="majorBidi" w:cstheme="majorBidi"/>
          <w:lang w:val="es-ES_tradnl"/>
        </w:rPr>
        <w:br/>
      </w:r>
      <w:r w:rsidRPr="002D748D">
        <w:rPr>
          <w:rFonts w:ascii="Times New Roman" w:hAnsi="Times New Roman" w:cs="Times New Roman"/>
          <w:b/>
          <w:bCs/>
          <w:sz w:val="24"/>
          <w:szCs w:val="24"/>
          <w:lang w:val="es-ES_tradnl"/>
        </w:rPr>
        <w:t xml:space="preserve">  José Manuel Silvero Arévalo</w:t>
      </w:r>
      <w:r w:rsidRPr="002D748D">
        <w:rPr>
          <w:rStyle w:val="Refdenotaalpie"/>
          <w:rFonts w:ascii="Times New Roman" w:hAnsi="Times New Roman" w:cs="Times New Roman"/>
          <w:sz w:val="24"/>
          <w:szCs w:val="24"/>
          <w:lang w:val="es-ES_tradnl"/>
        </w:rPr>
        <w:footnoteReference w:id="2"/>
      </w:r>
      <w:r>
        <w:rPr>
          <w:rFonts w:ascii="Times New Roman" w:hAnsi="Times New Roman" w:cs="Times New Roman"/>
          <w:b/>
          <w:bCs/>
          <w:sz w:val="24"/>
          <w:szCs w:val="24"/>
          <w:lang w:val="es-ES_tradnl"/>
        </w:rPr>
        <w:br/>
      </w:r>
      <w:r w:rsidRPr="00FF4226">
        <w:rPr>
          <w:rFonts w:asciiTheme="majorBidi" w:hAnsiTheme="majorBidi" w:cstheme="majorBidi"/>
          <w:lang w:val="es-ES_tradnl"/>
        </w:rPr>
        <w:t>Universidad Nacional de Asunción</w:t>
      </w:r>
      <w:r>
        <w:rPr>
          <w:rFonts w:asciiTheme="majorBidi" w:hAnsiTheme="majorBidi" w:cstheme="majorBidi"/>
          <w:lang w:val="es-ES_tradnl"/>
        </w:rPr>
        <w:t xml:space="preserve"> – Paraguay</w:t>
      </w:r>
    </w:p>
    <w:p w14:paraId="538312FC" w14:textId="77777777" w:rsidR="0057060D" w:rsidRPr="00C61B2E" w:rsidRDefault="0057060D" w:rsidP="0057060D">
      <w:pPr>
        <w:spacing w:line="360" w:lineRule="auto"/>
        <w:jc w:val="right"/>
        <w:rPr>
          <w:rFonts w:ascii="Times New Roman" w:hAnsi="Times New Roman" w:cs="Times New Roman"/>
          <w:lang w:val="es-ES"/>
        </w:rPr>
      </w:pPr>
      <w:r w:rsidRPr="00F2405E">
        <w:rPr>
          <w:rFonts w:ascii="Times New Roman" w:hAnsi="Times New Roman" w:cs="Times New Roman"/>
          <w:b/>
          <w:bCs/>
          <w:szCs w:val="24"/>
          <w:lang w:val="es-AR"/>
        </w:rPr>
        <w:t>Recibido:</w:t>
      </w:r>
      <w:r w:rsidRPr="00F2405E">
        <w:rPr>
          <w:rFonts w:ascii="Times New Roman" w:hAnsi="Times New Roman" w:cs="Times New Roman"/>
          <w:bCs/>
          <w:szCs w:val="24"/>
          <w:lang w:val="es-AR"/>
        </w:rPr>
        <w:t xml:space="preserve"> </w:t>
      </w:r>
      <w:r>
        <w:rPr>
          <w:rFonts w:ascii="Times New Roman" w:hAnsi="Times New Roman" w:cs="Times New Roman"/>
          <w:bCs/>
          <w:szCs w:val="24"/>
          <w:lang w:val="es-AR"/>
        </w:rPr>
        <w:t>02</w:t>
      </w:r>
      <w:r w:rsidRPr="00F2405E">
        <w:rPr>
          <w:rFonts w:ascii="Times New Roman" w:hAnsi="Times New Roman" w:cs="Times New Roman"/>
          <w:bCs/>
          <w:szCs w:val="24"/>
          <w:lang w:val="es-AR"/>
        </w:rPr>
        <w:t>/10/202</w:t>
      </w:r>
      <w:r>
        <w:rPr>
          <w:rFonts w:ascii="Times New Roman" w:hAnsi="Times New Roman" w:cs="Times New Roman"/>
          <w:bCs/>
          <w:szCs w:val="24"/>
          <w:lang w:val="es-AR"/>
        </w:rPr>
        <w:t>3</w:t>
      </w:r>
      <w:r>
        <w:rPr>
          <w:rFonts w:ascii="Times New Roman" w:hAnsi="Times New Roman" w:cs="Times New Roman"/>
          <w:bCs/>
          <w:szCs w:val="24"/>
          <w:lang w:val="es-AR"/>
        </w:rPr>
        <w:br/>
      </w:r>
      <w:r w:rsidRPr="00F2405E">
        <w:rPr>
          <w:rFonts w:ascii="Times New Roman" w:hAnsi="Times New Roman" w:cs="Times New Roman"/>
          <w:b/>
          <w:bCs/>
          <w:szCs w:val="24"/>
          <w:lang w:val="es-AR"/>
        </w:rPr>
        <w:t>Aprobado:</w:t>
      </w:r>
      <w:r w:rsidRPr="00F2405E">
        <w:rPr>
          <w:rFonts w:ascii="Times New Roman" w:hAnsi="Times New Roman" w:cs="Times New Roman"/>
          <w:bCs/>
          <w:szCs w:val="24"/>
          <w:lang w:val="es-AR"/>
        </w:rPr>
        <w:t xml:space="preserve"> 18/</w:t>
      </w:r>
      <w:r>
        <w:rPr>
          <w:rFonts w:ascii="Times New Roman" w:hAnsi="Times New Roman" w:cs="Times New Roman"/>
          <w:bCs/>
          <w:szCs w:val="24"/>
          <w:lang w:val="es-AR"/>
        </w:rPr>
        <w:t>05</w:t>
      </w:r>
      <w:r w:rsidRPr="00F2405E">
        <w:rPr>
          <w:rFonts w:ascii="Times New Roman" w:hAnsi="Times New Roman" w:cs="Times New Roman"/>
          <w:bCs/>
          <w:szCs w:val="24"/>
          <w:lang w:val="es-AR"/>
        </w:rPr>
        <w:t>/202</w:t>
      </w:r>
      <w:r>
        <w:rPr>
          <w:rFonts w:ascii="Times New Roman" w:hAnsi="Times New Roman" w:cs="Times New Roman"/>
          <w:bCs/>
          <w:szCs w:val="24"/>
          <w:lang w:val="es-AR"/>
        </w:rPr>
        <w:t>4</w:t>
      </w:r>
    </w:p>
    <w:p w14:paraId="1CFA9AF1" w14:textId="77777777" w:rsidR="006B791E" w:rsidRPr="00255BE1" w:rsidRDefault="006B791E" w:rsidP="009B5B5F">
      <w:pPr>
        <w:spacing w:line="360" w:lineRule="auto"/>
        <w:rPr>
          <w:rFonts w:asciiTheme="majorBidi" w:hAnsiTheme="majorBidi" w:cstheme="majorBidi"/>
          <w:b/>
          <w:bCs/>
          <w:sz w:val="24"/>
          <w:szCs w:val="24"/>
          <w:lang w:val="es-ES_tradnl"/>
        </w:rPr>
      </w:pPr>
    </w:p>
    <w:p w14:paraId="38E2208F" w14:textId="797EC025" w:rsidR="00AB59F7" w:rsidRPr="00255BE1" w:rsidRDefault="0057060D" w:rsidP="009B5B5F">
      <w:pPr>
        <w:spacing w:line="360" w:lineRule="auto"/>
        <w:rPr>
          <w:rFonts w:asciiTheme="majorBidi" w:hAnsiTheme="majorBidi" w:cstheme="majorBidi"/>
          <w:b/>
          <w:bCs/>
          <w:sz w:val="24"/>
          <w:szCs w:val="24"/>
          <w:lang w:val="es-ES_tradnl"/>
        </w:rPr>
      </w:pPr>
      <w:r w:rsidRPr="00255BE1">
        <w:rPr>
          <w:rFonts w:asciiTheme="majorBidi" w:hAnsiTheme="majorBidi" w:cstheme="majorBidi"/>
          <w:b/>
          <w:bCs/>
          <w:sz w:val="24"/>
          <w:szCs w:val="24"/>
          <w:lang w:val="es-ES_tradnl"/>
        </w:rPr>
        <w:t>RESUMEN</w:t>
      </w:r>
    </w:p>
    <w:p w14:paraId="003AD86E" w14:textId="506A64C2" w:rsidR="00776AAC" w:rsidRPr="00255BE1" w:rsidRDefault="00A67F08" w:rsidP="009B5B5F">
      <w:pPr>
        <w:spacing w:line="360" w:lineRule="auto"/>
        <w:jc w:val="both"/>
        <w:rPr>
          <w:rFonts w:asciiTheme="majorBidi" w:hAnsiTheme="majorBidi" w:cstheme="majorBidi"/>
          <w:lang w:val="es-ES_tradnl"/>
        </w:rPr>
      </w:pPr>
      <w:r w:rsidRPr="00255BE1">
        <w:rPr>
          <w:rFonts w:asciiTheme="majorBidi" w:hAnsiTheme="majorBidi" w:cstheme="majorBidi"/>
          <w:shd w:val="clear" w:color="auto" w:fill="FFFFFF"/>
          <w:lang w:val="es-ES_tradnl"/>
        </w:rPr>
        <w:t xml:space="preserve">La Peste Bubónica </w:t>
      </w:r>
      <w:r w:rsidRPr="00255BE1">
        <w:rPr>
          <w:rFonts w:asciiTheme="majorBidi" w:hAnsiTheme="majorBidi" w:cstheme="majorBidi"/>
          <w:lang w:val="es-ES_tradnl"/>
        </w:rPr>
        <w:t xml:space="preserve">es causada por la bacteria </w:t>
      </w:r>
      <w:r w:rsidRPr="00255BE1">
        <w:rPr>
          <w:rFonts w:asciiTheme="majorBidi" w:hAnsiTheme="majorBidi" w:cstheme="majorBidi"/>
          <w:i/>
          <w:iCs/>
          <w:lang w:val="es-ES_tradnl"/>
        </w:rPr>
        <w:t xml:space="preserve">Yersinia petis </w:t>
      </w:r>
      <w:r w:rsidRPr="00255BE1">
        <w:rPr>
          <w:rFonts w:asciiTheme="majorBidi" w:hAnsiTheme="majorBidi" w:cstheme="majorBidi"/>
          <w:lang w:val="es-ES_tradnl"/>
        </w:rPr>
        <w:t>que se contagia por las pulgas con la ayuda de la rata negra –</w:t>
      </w:r>
      <w:r w:rsidRPr="00255BE1">
        <w:rPr>
          <w:rFonts w:asciiTheme="majorBidi" w:hAnsiTheme="majorBidi" w:cstheme="majorBidi"/>
          <w:i/>
          <w:iCs/>
          <w:lang w:val="es-ES_tradnl"/>
        </w:rPr>
        <w:t>Rattus rattus</w:t>
      </w:r>
      <w:r w:rsidRPr="00255BE1">
        <w:rPr>
          <w:rFonts w:asciiTheme="majorBidi" w:hAnsiTheme="majorBidi" w:cstheme="majorBidi"/>
          <w:shd w:val="clear" w:color="auto" w:fill="FFFFFF"/>
          <w:lang w:val="es-ES_tradnl"/>
        </w:rPr>
        <w:t xml:space="preserve"> y es una enfermedad considerada como una de las zoonosis reconocidas más antiguas y más virulentas</w:t>
      </w:r>
      <w:r w:rsidR="0047524D" w:rsidRPr="00255BE1">
        <w:rPr>
          <w:rFonts w:asciiTheme="majorBidi" w:hAnsiTheme="majorBidi" w:cstheme="majorBidi"/>
          <w:shd w:val="clear" w:color="auto" w:fill="FFFFFF"/>
          <w:lang w:val="es-ES_tradnl"/>
        </w:rPr>
        <w:t>. En cuanto a la COVID-19, es una enfermedad infecciosa causada por el virus SARS-CoV-2 y es la más recientes de todas las pandemias</w:t>
      </w:r>
      <w:r w:rsidRPr="00255BE1">
        <w:rPr>
          <w:rFonts w:asciiTheme="majorBidi" w:hAnsiTheme="majorBidi" w:cstheme="majorBidi"/>
          <w:shd w:val="clear" w:color="auto" w:fill="FFFFFF"/>
          <w:lang w:val="es-ES_tradnl"/>
        </w:rPr>
        <w:t xml:space="preserve">. </w:t>
      </w:r>
      <w:r w:rsidR="008B1B74" w:rsidRPr="00255BE1">
        <w:rPr>
          <w:rFonts w:asciiTheme="majorBidi" w:hAnsiTheme="majorBidi" w:cstheme="majorBidi"/>
          <w:shd w:val="clear" w:color="auto" w:fill="FFFFFF"/>
          <w:lang w:val="es-ES_tradnl"/>
        </w:rPr>
        <w:t>Ambos eventos</w:t>
      </w:r>
      <w:r w:rsidR="0086692B" w:rsidRPr="00255BE1">
        <w:rPr>
          <w:rFonts w:asciiTheme="majorBidi" w:hAnsiTheme="majorBidi" w:cstheme="majorBidi"/>
          <w:shd w:val="clear" w:color="auto" w:fill="FFFFFF"/>
          <w:lang w:val="es-ES_tradnl"/>
        </w:rPr>
        <w:t xml:space="preserve"> históricamente alejados, </w:t>
      </w:r>
      <w:r w:rsidR="0047524D" w:rsidRPr="00255BE1">
        <w:rPr>
          <w:rFonts w:asciiTheme="majorBidi" w:hAnsiTheme="majorBidi" w:cstheme="majorBidi"/>
          <w:shd w:val="clear" w:color="auto" w:fill="FFFFFF"/>
          <w:lang w:val="es-ES_tradnl"/>
        </w:rPr>
        <w:t xml:space="preserve">evidenciaron </w:t>
      </w:r>
      <w:r w:rsidR="00BB1781" w:rsidRPr="00255BE1">
        <w:rPr>
          <w:rFonts w:asciiTheme="majorBidi" w:hAnsiTheme="majorBidi" w:cstheme="majorBidi"/>
          <w:shd w:val="clear" w:color="auto" w:fill="FFFFFF"/>
          <w:lang w:val="es-ES_tradnl"/>
        </w:rPr>
        <w:t xml:space="preserve">la pervivencia del estigma en tiempos de crisis. </w:t>
      </w:r>
      <w:r w:rsidR="0047524D" w:rsidRPr="00255BE1">
        <w:rPr>
          <w:rFonts w:asciiTheme="majorBidi" w:hAnsiTheme="majorBidi" w:cstheme="majorBidi"/>
          <w:shd w:val="clear" w:color="auto" w:fill="FFFFFF"/>
          <w:lang w:val="es-ES_tradnl"/>
        </w:rPr>
        <w:t xml:space="preserve">El </w:t>
      </w:r>
      <w:r w:rsidR="00BB1781" w:rsidRPr="00255BE1">
        <w:rPr>
          <w:rFonts w:asciiTheme="majorBidi" w:hAnsiTheme="majorBidi" w:cstheme="majorBidi"/>
          <w:shd w:val="clear" w:color="auto" w:fill="FFFFFF"/>
          <w:lang w:val="es-ES_tradnl"/>
        </w:rPr>
        <w:t xml:space="preserve">estigma emerge en una variedad de culturas y sus consecuencias son marcadamente dañinas. La diferencia en el riesgo estimado y la respuesta relacionada está ligada con el estigma. </w:t>
      </w:r>
      <w:r w:rsidR="00BB1781" w:rsidRPr="00255BE1">
        <w:rPr>
          <w:rFonts w:asciiTheme="majorBidi" w:hAnsiTheme="majorBidi" w:cstheme="majorBidi"/>
          <w:lang w:val="es-ES_tradnl"/>
        </w:rPr>
        <w:t xml:space="preserve">En este trabajo de revisión </w:t>
      </w:r>
      <w:r w:rsidR="008B1B74" w:rsidRPr="00255BE1">
        <w:rPr>
          <w:rFonts w:asciiTheme="majorBidi" w:hAnsiTheme="majorBidi" w:cstheme="majorBidi"/>
          <w:lang w:val="es-ES_tradnl"/>
        </w:rPr>
        <w:t>se busca r</w:t>
      </w:r>
      <w:r w:rsidR="00BB1781" w:rsidRPr="00255BE1">
        <w:rPr>
          <w:rFonts w:asciiTheme="majorBidi" w:hAnsiTheme="majorBidi" w:cstheme="majorBidi"/>
          <w:lang w:val="es-ES_tradnl"/>
        </w:rPr>
        <w:t>esaltar las similitudes entre éstas dos pandemias y analizar las consecuencias que conlleva atribuir el origen y/o presencia de una enfermedad a un lugar determinado en una etapa de crisis sanitaria</w:t>
      </w:r>
      <w:r w:rsidR="00405A80" w:rsidRPr="00255BE1">
        <w:rPr>
          <w:rFonts w:asciiTheme="majorBidi" w:hAnsiTheme="majorBidi" w:cstheme="majorBidi"/>
          <w:lang w:val="es-ES_tradnl"/>
        </w:rPr>
        <w:t xml:space="preserve"> relatando sus historias</w:t>
      </w:r>
      <w:r w:rsidR="00BB1781" w:rsidRPr="00255BE1">
        <w:rPr>
          <w:rFonts w:asciiTheme="majorBidi" w:hAnsiTheme="majorBidi" w:cstheme="majorBidi"/>
          <w:lang w:val="es-ES_tradnl"/>
        </w:rPr>
        <w:t xml:space="preserve">. La búsqueda inicial de palabras claves </w:t>
      </w:r>
      <w:r w:rsidR="00C66A8F">
        <w:rPr>
          <w:rFonts w:asciiTheme="majorBidi" w:hAnsiTheme="majorBidi" w:cstheme="majorBidi"/>
          <w:lang w:val="es-ES_tradnl"/>
        </w:rPr>
        <w:t>dio</w:t>
      </w:r>
      <w:r w:rsidR="00BB1781" w:rsidRPr="00255BE1">
        <w:rPr>
          <w:rFonts w:asciiTheme="majorBidi" w:hAnsiTheme="majorBidi" w:cstheme="majorBidi"/>
          <w:lang w:val="es-ES_tradnl"/>
        </w:rPr>
        <w:t xml:space="preserve"> como resultado 650613 artículos. Tras aplicar los filtros correspondientes a los criterios de inclusión se contó con 50 artículos de base y 3</w:t>
      </w:r>
      <w:r w:rsidR="0073200B" w:rsidRPr="00255BE1">
        <w:rPr>
          <w:rFonts w:asciiTheme="majorBidi" w:hAnsiTheme="majorBidi" w:cstheme="majorBidi"/>
          <w:lang w:val="es-ES_tradnl"/>
        </w:rPr>
        <w:t>1</w:t>
      </w:r>
      <w:r w:rsidR="00C66A8F">
        <w:rPr>
          <w:rFonts w:asciiTheme="majorBidi" w:hAnsiTheme="majorBidi" w:cstheme="majorBidi"/>
          <w:lang w:val="es-ES_tradnl"/>
        </w:rPr>
        <w:t xml:space="preserve"> </w:t>
      </w:r>
      <w:r w:rsidR="00AB28FD">
        <w:rPr>
          <w:rFonts w:asciiTheme="majorBidi" w:hAnsiTheme="majorBidi" w:cstheme="majorBidi"/>
          <w:lang w:val="es-ES_tradnl"/>
        </w:rPr>
        <w:t>artículos</w:t>
      </w:r>
      <w:r w:rsidR="0073200B" w:rsidRPr="00255BE1">
        <w:rPr>
          <w:rFonts w:asciiTheme="majorBidi" w:hAnsiTheme="majorBidi" w:cstheme="majorBidi"/>
          <w:lang w:val="es-ES_tradnl"/>
        </w:rPr>
        <w:t xml:space="preserve"> </w:t>
      </w:r>
      <w:r w:rsidR="00BB1781" w:rsidRPr="00255BE1">
        <w:rPr>
          <w:rFonts w:asciiTheme="majorBidi" w:hAnsiTheme="majorBidi" w:cstheme="majorBidi"/>
          <w:lang w:val="es-ES_tradnl"/>
        </w:rPr>
        <w:t xml:space="preserve">citados. </w:t>
      </w:r>
      <w:r w:rsidR="0021386B" w:rsidRPr="00255BE1">
        <w:rPr>
          <w:rFonts w:asciiTheme="majorBidi" w:hAnsiTheme="majorBidi" w:cstheme="majorBidi"/>
          <w:lang w:val="es-ES_tradnl"/>
        </w:rPr>
        <w:t>Como reflexión, los autores instan a la comunidad científica e</w:t>
      </w:r>
      <w:r w:rsidR="00BB1781" w:rsidRPr="00255BE1">
        <w:rPr>
          <w:rFonts w:asciiTheme="majorBidi" w:hAnsiTheme="majorBidi" w:cstheme="majorBidi"/>
          <w:lang w:val="es-ES_tradnl"/>
        </w:rPr>
        <w:t>vitar el uso de ubicaciones geográficas para nombrar una enfermedad</w:t>
      </w:r>
      <w:r w:rsidR="0021386B" w:rsidRPr="00255BE1">
        <w:rPr>
          <w:rFonts w:asciiTheme="majorBidi" w:hAnsiTheme="majorBidi" w:cstheme="majorBidi"/>
          <w:lang w:val="es-ES_tradnl"/>
        </w:rPr>
        <w:t xml:space="preserve"> por sus consecuencias inmediatas</w:t>
      </w:r>
      <w:r w:rsidR="006F24DB" w:rsidRPr="00255BE1">
        <w:rPr>
          <w:rFonts w:asciiTheme="majorBidi" w:hAnsiTheme="majorBidi" w:cstheme="majorBidi"/>
          <w:lang w:val="es-ES_tradnl"/>
        </w:rPr>
        <w:t xml:space="preserve"> para la población afectada. </w:t>
      </w:r>
    </w:p>
    <w:p w14:paraId="175F5FDD" w14:textId="715A3C59" w:rsidR="009142EA" w:rsidRPr="009142EA" w:rsidRDefault="009142EA" w:rsidP="009B5B5F">
      <w:pPr>
        <w:spacing w:line="360" w:lineRule="auto"/>
        <w:jc w:val="both"/>
        <w:rPr>
          <w:rFonts w:asciiTheme="majorBidi" w:hAnsiTheme="majorBidi" w:cstheme="majorBidi"/>
          <w:lang w:val="es-ES_tradnl"/>
        </w:rPr>
      </w:pPr>
      <w:r w:rsidRPr="00255BE1">
        <w:rPr>
          <w:rFonts w:asciiTheme="majorBidi" w:hAnsiTheme="majorBidi" w:cstheme="majorBidi"/>
          <w:b/>
          <w:bCs/>
          <w:lang w:val="es-ES_tradnl"/>
        </w:rPr>
        <w:lastRenderedPageBreak/>
        <w:t>Palabras claves:</w:t>
      </w:r>
      <w:r w:rsidRPr="00255BE1">
        <w:rPr>
          <w:rFonts w:asciiTheme="majorBidi" w:hAnsiTheme="majorBidi" w:cstheme="majorBidi"/>
          <w:lang w:val="es-ES_tradnl"/>
        </w:rPr>
        <w:t xml:space="preserve"> </w:t>
      </w:r>
      <w:r w:rsidR="0086692B" w:rsidRPr="00255BE1">
        <w:rPr>
          <w:rFonts w:asciiTheme="majorBidi" w:hAnsiTheme="majorBidi" w:cstheme="majorBidi"/>
          <w:lang w:val="es-ES_tradnl"/>
        </w:rPr>
        <w:t>Análisis histórico</w:t>
      </w:r>
      <w:r w:rsidRPr="00255BE1">
        <w:rPr>
          <w:rFonts w:asciiTheme="majorBidi" w:hAnsiTheme="majorBidi" w:cstheme="majorBidi"/>
          <w:lang w:val="es-ES_tradnl"/>
        </w:rPr>
        <w:t xml:space="preserve"> - Revisión histórica - </w:t>
      </w:r>
      <w:r w:rsidR="008C26A2" w:rsidRPr="00255BE1">
        <w:rPr>
          <w:rFonts w:asciiTheme="majorBidi" w:hAnsiTheme="majorBidi" w:cstheme="majorBidi"/>
          <w:lang w:val="es-ES_tradnl"/>
        </w:rPr>
        <w:t>Pandemia</w:t>
      </w:r>
      <w:r w:rsidR="0008051A" w:rsidRPr="00255BE1">
        <w:rPr>
          <w:rFonts w:asciiTheme="majorBidi" w:hAnsiTheme="majorBidi" w:cstheme="majorBidi"/>
          <w:lang w:val="es-ES_tradnl"/>
        </w:rPr>
        <w:t>.</w:t>
      </w:r>
    </w:p>
    <w:p w14:paraId="48BD24BB" w14:textId="77777777" w:rsidR="0057060D" w:rsidRPr="00C61B2E" w:rsidRDefault="0057060D" w:rsidP="0057060D">
      <w:pPr>
        <w:spacing w:line="360" w:lineRule="auto"/>
        <w:contextualSpacing/>
        <w:jc w:val="both"/>
        <w:rPr>
          <w:rFonts w:ascii="Times New Roman" w:hAnsi="Times New Roman" w:cs="Times New Roman"/>
          <w:bCs/>
          <w:iCs/>
          <w:sz w:val="24"/>
          <w:szCs w:val="24"/>
        </w:rPr>
      </w:pPr>
      <w:r w:rsidRPr="00C61B2E">
        <w:rPr>
          <w:rFonts w:ascii="Times New Roman" w:hAnsi="Times New Roman" w:cs="Times New Roman"/>
          <w:b/>
          <w:bCs/>
          <w:iCs/>
          <w:sz w:val="24"/>
          <w:szCs w:val="24"/>
        </w:rPr>
        <w:t>ABSTRACT</w:t>
      </w:r>
    </w:p>
    <w:p w14:paraId="1B36FB91" w14:textId="77777777" w:rsidR="0057060D" w:rsidRPr="002D748D" w:rsidRDefault="0057060D" w:rsidP="0057060D">
      <w:pPr>
        <w:spacing w:line="360" w:lineRule="auto"/>
        <w:jc w:val="both"/>
        <w:rPr>
          <w:rFonts w:ascii="Times New Roman" w:hAnsi="Times New Roman" w:cs="Times New Roman"/>
          <w:sz w:val="24"/>
          <w:szCs w:val="24"/>
          <w:lang w:val="en-US"/>
        </w:rPr>
      </w:pPr>
      <w:r w:rsidRPr="002D748D">
        <w:rPr>
          <w:rFonts w:ascii="Times New Roman" w:hAnsi="Times New Roman" w:cs="Times New Roman"/>
          <w:sz w:val="24"/>
          <w:szCs w:val="24"/>
          <w:lang w:val="en-US"/>
        </w:rPr>
        <w:t>The Bubonic Plague is caused by the bacteria Yersinia petis that is spread by fleas with the help of the black rat – Rattus rattus and is a disease considered one of the oldest and most virulent recognized zoonoses. As for COVID-19, it is an infectious disease caused by the SARS-CoV-2 virus and is the most recent of all pandemics. Both historically distant events showed the survival of stigma in times of crisis. Stigma emerges in a variety of cultures and its consequences are markedly harmful. The difference in estimated risk and related response is linked to stigma. This review seeks to highlight the similarities between these two pandemics and analyze the consequences of attributing the origin and/or presence of a disease to a specific place in a stage of health crisis by telling their stories. The initial keyword search resulted in 650,613 articles. After applying the filters corresponding to the inclusion criteria, there were 50 basic articles and 31 cited articles. As a reflection, the authors urge the scientific community to avoid using geographic locations to name a disease due to its immediate consequences for the affected population.</w:t>
      </w:r>
    </w:p>
    <w:p w14:paraId="275DB727" w14:textId="77777777" w:rsidR="0057060D" w:rsidRPr="002D748D" w:rsidRDefault="0057060D" w:rsidP="0057060D">
      <w:pPr>
        <w:spacing w:line="360" w:lineRule="auto"/>
        <w:jc w:val="both"/>
        <w:rPr>
          <w:rFonts w:ascii="Times New Roman" w:hAnsi="Times New Roman" w:cs="Times New Roman"/>
          <w:sz w:val="24"/>
          <w:szCs w:val="24"/>
          <w:lang w:val="en-US"/>
        </w:rPr>
      </w:pPr>
      <w:r w:rsidRPr="00AF7BA6">
        <w:rPr>
          <w:rFonts w:ascii="Times New Roman" w:hAnsi="Times New Roman" w:cs="Times New Roman"/>
          <w:b/>
          <w:bCs/>
          <w:sz w:val="24"/>
          <w:szCs w:val="24"/>
          <w:lang w:val="en-US"/>
        </w:rPr>
        <w:t>Keywords:</w:t>
      </w:r>
      <w:r w:rsidRPr="002D748D">
        <w:rPr>
          <w:rFonts w:ascii="Times New Roman" w:hAnsi="Times New Roman" w:cs="Times New Roman"/>
          <w:sz w:val="24"/>
          <w:szCs w:val="24"/>
          <w:lang w:val="en-US"/>
        </w:rPr>
        <w:t xml:space="preserve"> Historical analysis - Historical review - Pandemic.</w:t>
      </w:r>
    </w:p>
    <w:p w14:paraId="12E433C7" w14:textId="77777777" w:rsidR="00776AAC" w:rsidRPr="0057060D" w:rsidRDefault="00776AAC" w:rsidP="009B5B5F">
      <w:pPr>
        <w:spacing w:line="360" w:lineRule="auto"/>
        <w:jc w:val="both"/>
        <w:rPr>
          <w:rFonts w:asciiTheme="majorBidi" w:hAnsiTheme="majorBidi" w:cstheme="majorBidi"/>
          <w:sz w:val="24"/>
          <w:szCs w:val="24"/>
          <w:lang w:val="en-US"/>
        </w:rPr>
      </w:pPr>
    </w:p>
    <w:p w14:paraId="05DEDEA8" w14:textId="77777777" w:rsidR="008870F6" w:rsidRPr="00255BE1" w:rsidRDefault="00653FB0" w:rsidP="009B5B5F">
      <w:pPr>
        <w:pStyle w:val="Prrafodelista"/>
        <w:numPr>
          <w:ilvl w:val="0"/>
          <w:numId w:val="2"/>
        </w:numPr>
        <w:spacing w:line="360" w:lineRule="auto"/>
        <w:jc w:val="both"/>
        <w:rPr>
          <w:rFonts w:asciiTheme="majorBidi" w:hAnsiTheme="majorBidi" w:cstheme="majorBidi"/>
          <w:b/>
          <w:bCs/>
          <w:sz w:val="24"/>
          <w:szCs w:val="24"/>
          <w:lang w:val="es-ES_tradnl"/>
        </w:rPr>
      </w:pPr>
      <w:r w:rsidRPr="00255BE1">
        <w:rPr>
          <w:rFonts w:asciiTheme="majorBidi" w:hAnsiTheme="majorBidi" w:cstheme="majorBidi"/>
          <w:b/>
          <w:bCs/>
          <w:sz w:val="24"/>
          <w:szCs w:val="24"/>
          <w:lang w:val="es-ES_tradnl"/>
        </w:rPr>
        <w:t xml:space="preserve">Introducción </w:t>
      </w:r>
    </w:p>
    <w:p w14:paraId="52109830" w14:textId="2400985D" w:rsidR="004D0FF4" w:rsidRPr="00EE7BDF" w:rsidRDefault="00676244" w:rsidP="00C16D69">
      <w:pPr>
        <w:spacing w:line="360" w:lineRule="auto"/>
        <w:ind w:firstLine="360"/>
        <w:jc w:val="both"/>
        <w:rPr>
          <w:rFonts w:asciiTheme="majorBidi" w:hAnsiTheme="majorBidi" w:cstheme="majorBidi"/>
          <w:sz w:val="24"/>
          <w:szCs w:val="24"/>
        </w:rPr>
      </w:pPr>
      <w:r w:rsidRPr="00255BE1">
        <w:rPr>
          <w:rFonts w:asciiTheme="majorBidi" w:hAnsiTheme="majorBidi" w:cstheme="majorBidi"/>
          <w:sz w:val="24"/>
          <w:szCs w:val="24"/>
          <w:lang w:val="es-ES_tradnl"/>
        </w:rPr>
        <w:t xml:space="preserve">En los últimos años, </w:t>
      </w:r>
      <w:r w:rsidR="00DD6F6A" w:rsidRPr="00255BE1">
        <w:rPr>
          <w:rFonts w:asciiTheme="majorBidi" w:hAnsiTheme="majorBidi" w:cstheme="majorBidi"/>
          <w:sz w:val="24"/>
          <w:szCs w:val="24"/>
          <w:lang w:val="es-ES_tradnl"/>
        </w:rPr>
        <w:t xml:space="preserve">la importancia de la Salud </w:t>
      </w:r>
      <w:r w:rsidR="00A5010C" w:rsidRPr="00255BE1">
        <w:rPr>
          <w:rFonts w:asciiTheme="majorBidi" w:hAnsiTheme="majorBidi" w:cstheme="majorBidi"/>
          <w:sz w:val="24"/>
          <w:szCs w:val="24"/>
          <w:lang w:val="es-ES_tradnl"/>
        </w:rPr>
        <w:t>Pública</w:t>
      </w:r>
      <w:r w:rsidR="00A74FCC" w:rsidRPr="00255BE1">
        <w:rPr>
          <w:rFonts w:asciiTheme="majorBidi" w:hAnsiTheme="majorBidi" w:cstheme="majorBidi"/>
          <w:sz w:val="24"/>
          <w:szCs w:val="24"/>
          <w:lang w:val="es-ES_tradnl"/>
        </w:rPr>
        <w:t xml:space="preserve"> y </w:t>
      </w:r>
      <w:r w:rsidR="00DD6F6A" w:rsidRPr="00255BE1">
        <w:rPr>
          <w:rFonts w:asciiTheme="majorBidi" w:hAnsiTheme="majorBidi" w:cstheme="majorBidi"/>
          <w:sz w:val="24"/>
          <w:szCs w:val="24"/>
          <w:lang w:val="es-ES_tradnl"/>
        </w:rPr>
        <w:t xml:space="preserve">el rol de la </w:t>
      </w:r>
      <w:r w:rsidR="00A5010C">
        <w:rPr>
          <w:rFonts w:asciiTheme="majorBidi" w:hAnsiTheme="majorBidi" w:cstheme="majorBidi"/>
          <w:sz w:val="24"/>
          <w:szCs w:val="24"/>
          <w:lang w:val="es-ES_tradnl"/>
        </w:rPr>
        <w:t>epidemiología</w:t>
      </w:r>
      <w:r w:rsidR="00DD6F6A" w:rsidRPr="00255BE1">
        <w:rPr>
          <w:rFonts w:asciiTheme="majorBidi" w:hAnsiTheme="majorBidi" w:cstheme="majorBidi"/>
          <w:sz w:val="24"/>
          <w:szCs w:val="24"/>
          <w:lang w:val="es-ES_tradnl"/>
        </w:rPr>
        <w:t xml:space="preserve"> </w:t>
      </w:r>
      <w:r w:rsidR="00A74FCC" w:rsidRPr="00255BE1">
        <w:rPr>
          <w:rFonts w:asciiTheme="majorBidi" w:hAnsiTheme="majorBidi" w:cstheme="majorBidi"/>
          <w:sz w:val="24"/>
          <w:szCs w:val="24"/>
          <w:lang w:val="es-ES_tradnl"/>
        </w:rPr>
        <w:t xml:space="preserve">de las enfermedades </w:t>
      </w:r>
      <w:r w:rsidR="00DD6F6A" w:rsidRPr="00255BE1">
        <w:rPr>
          <w:rFonts w:asciiTheme="majorBidi" w:hAnsiTheme="majorBidi" w:cstheme="majorBidi"/>
          <w:sz w:val="24"/>
          <w:szCs w:val="24"/>
          <w:lang w:val="es-ES_tradnl"/>
        </w:rPr>
        <w:t xml:space="preserve">se </w:t>
      </w:r>
      <w:r w:rsidR="00AA4A03" w:rsidRPr="00255BE1">
        <w:rPr>
          <w:rFonts w:asciiTheme="majorBidi" w:hAnsiTheme="majorBidi" w:cstheme="majorBidi"/>
          <w:sz w:val="24"/>
          <w:szCs w:val="24"/>
          <w:lang w:val="es-ES_tradnl"/>
        </w:rPr>
        <w:t>ha</w:t>
      </w:r>
      <w:r w:rsidR="00A74FCC" w:rsidRPr="00255BE1">
        <w:rPr>
          <w:rFonts w:asciiTheme="majorBidi" w:hAnsiTheme="majorBidi" w:cstheme="majorBidi"/>
          <w:sz w:val="24"/>
          <w:szCs w:val="24"/>
          <w:lang w:val="es-ES_tradnl"/>
        </w:rPr>
        <w:t>n</w:t>
      </w:r>
      <w:r w:rsidR="00DD6F6A" w:rsidRPr="00255BE1">
        <w:rPr>
          <w:rFonts w:asciiTheme="majorBidi" w:hAnsiTheme="majorBidi" w:cstheme="majorBidi"/>
          <w:sz w:val="24"/>
          <w:szCs w:val="24"/>
          <w:lang w:val="es-ES_tradnl"/>
        </w:rPr>
        <w:t xml:space="preserve"> </w:t>
      </w:r>
      <w:r w:rsidR="00AA4A03" w:rsidRPr="00255BE1">
        <w:rPr>
          <w:rFonts w:asciiTheme="majorBidi" w:hAnsiTheme="majorBidi" w:cstheme="majorBidi"/>
          <w:sz w:val="24"/>
          <w:szCs w:val="24"/>
          <w:lang w:val="es-ES_tradnl"/>
        </w:rPr>
        <w:t xml:space="preserve">evidenciado más que nunca. Así, </w:t>
      </w:r>
      <w:r w:rsidRPr="00255BE1">
        <w:rPr>
          <w:rFonts w:asciiTheme="majorBidi" w:hAnsiTheme="majorBidi" w:cstheme="majorBidi"/>
          <w:sz w:val="24"/>
          <w:szCs w:val="24"/>
          <w:lang w:val="es-ES_tradnl"/>
        </w:rPr>
        <w:t>la</w:t>
      </w:r>
      <w:r w:rsidR="00D406C2" w:rsidRPr="00255BE1">
        <w:rPr>
          <w:rFonts w:asciiTheme="majorBidi" w:hAnsiTheme="majorBidi" w:cstheme="majorBidi"/>
          <w:sz w:val="24"/>
          <w:szCs w:val="24"/>
          <w:lang w:val="es-ES_tradnl"/>
        </w:rPr>
        <w:t>s</w:t>
      </w:r>
      <w:r w:rsidRPr="00255BE1">
        <w:rPr>
          <w:rFonts w:asciiTheme="majorBidi" w:hAnsiTheme="majorBidi" w:cstheme="majorBidi"/>
          <w:sz w:val="24"/>
          <w:szCs w:val="24"/>
          <w:lang w:val="es-ES_tradnl"/>
        </w:rPr>
        <w:t xml:space="preserve"> palabra</w:t>
      </w:r>
      <w:r w:rsidR="00D406C2" w:rsidRPr="00255BE1">
        <w:rPr>
          <w:rFonts w:asciiTheme="majorBidi" w:hAnsiTheme="majorBidi" w:cstheme="majorBidi"/>
          <w:sz w:val="24"/>
          <w:szCs w:val="24"/>
          <w:lang w:val="es-ES_tradnl"/>
        </w:rPr>
        <w:t>s</w:t>
      </w:r>
      <w:r w:rsidRPr="00255BE1">
        <w:rPr>
          <w:rFonts w:asciiTheme="majorBidi" w:hAnsiTheme="majorBidi" w:cstheme="majorBidi"/>
          <w:sz w:val="24"/>
          <w:szCs w:val="24"/>
          <w:lang w:val="es-ES_tradnl"/>
        </w:rPr>
        <w:t xml:space="preserve"> “Pandemia”, “Zoonosis”</w:t>
      </w:r>
      <w:r w:rsidR="00ED2E3D" w:rsidRPr="00255BE1">
        <w:rPr>
          <w:rFonts w:asciiTheme="majorBidi" w:hAnsiTheme="majorBidi" w:cstheme="majorBidi"/>
          <w:sz w:val="24"/>
          <w:szCs w:val="24"/>
          <w:lang w:val="es-ES_tradnl"/>
        </w:rPr>
        <w:t>,</w:t>
      </w:r>
      <w:r w:rsidRPr="00255BE1">
        <w:rPr>
          <w:rFonts w:asciiTheme="majorBidi" w:hAnsiTheme="majorBidi" w:cstheme="majorBidi"/>
          <w:sz w:val="24"/>
          <w:szCs w:val="24"/>
          <w:lang w:val="es-ES_tradnl"/>
        </w:rPr>
        <w:t xml:space="preserve"> </w:t>
      </w:r>
      <w:r w:rsidR="00AA4A03" w:rsidRPr="00255BE1">
        <w:rPr>
          <w:rFonts w:asciiTheme="majorBidi" w:hAnsiTheme="majorBidi" w:cstheme="majorBidi"/>
          <w:sz w:val="24"/>
          <w:szCs w:val="24"/>
          <w:lang w:val="es-ES_tradnl"/>
        </w:rPr>
        <w:t xml:space="preserve">“Cuarentena”, </w:t>
      </w:r>
      <w:r w:rsidRPr="00255BE1">
        <w:rPr>
          <w:rFonts w:asciiTheme="majorBidi" w:hAnsiTheme="majorBidi" w:cstheme="majorBidi"/>
          <w:sz w:val="24"/>
          <w:szCs w:val="24"/>
          <w:lang w:val="es-ES_tradnl"/>
        </w:rPr>
        <w:t>han cobrado notoriedad</w:t>
      </w:r>
      <w:r w:rsidR="00964506" w:rsidRPr="00255BE1">
        <w:rPr>
          <w:rFonts w:asciiTheme="majorBidi" w:hAnsiTheme="majorBidi" w:cstheme="majorBidi"/>
          <w:sz w:val="24"/>
          <w:szCs w:val="24"/>
          <w:lang w:val="es-ES_tradnl"/>
        </w:rPr>
        <w:t xml:space="preserve"> en la sociedad civil</w:t>
      </w:r>
      <w:r w:rsidR="00F36D13" w:rsidRPr="00255BE1">
        <w:rPr>
          <w:rFonts w:asciiTheme="majorBidi" w:hAnsiTheme="majorBidi" w:cstheme="majorBidi"/>
          <w:sz w:val="24"/>
          <w:szCs w:val="24"/>
          <w:lang w:val="es-ES_tradnl"/>
        </w:rPr>
        <w:t xml:space="preserve"> </w:t>
      </w:r>
      <w:r w:rsidR="00F36D13" w:rsidRPr="00255BE1">
        <w:rPr>
          <w:rFonts w:asciiTheme="majorBidi" w:hAnsiTheme="majorBidi" w:cstheme="majorBidi"/>
          <w:sz w:val="24"/>
          <w:szCs w:val="24"/>
          <w:lang w:val="es-ES_tradnl"/>
        </w:rPr>
        <w:fldChar w:fldCharType="begin" w:fldLock="1"/>
      </w:r>
      <w:r w:rsidR="000C6BD0" w:rsidRPr="00255BE1">
        <w:rPr>
          <w:rFonts w:asciiTheme="majorBidi" w:hAnsiTheme="majorBidi" w:cstheme="majorBidi"/>
          <w:sz w:val="24"/>
          <w:szCs w:val="24"/>
          <w:lang w:val="es-ES_tradnl"/>
        </w:rPr>
        <w:instrText>ADDIN CSL_CITATION {"citationItems":[{"id":"ITEM-1","itemData":{"DOI":"10.1016/j.med.2020.12.011","ISSN":"15788822","PMID":"33390643","abstract":"In the last year, all have suffered the devastating consequences of the SARS-CoV-2 epidemic. Over the course of a few months, the news media has bombarded us with messages about incidences, lethality, or even more technical measurements such as R0 or the attack rate. With this update, we hope to clarify basic concepts on the dynamic of the epidemic as well as present what is known about it as of the time of writing. To do so, the information available from international bodies such as the World Health Organization as well as the Ministry of Health has been extracted and used. In no case is it to be understood as a fixed or known situation; it is a situation that, in contrast, is invariably changeable.","author":[{"dropping-particle":"del","family":"Barco","given":"A. Asúnsolo","non-dropping-particle":"","parse-names":false,"suffix":""},{"dropping-particle":"","family":"Ortega","given":"M. A.","non-dropping-particle":"","parse-names":false,"suffix":""}],"container-title":"Medicine (Spain)","id":"ITEM-1","issue":"23","issued":{"date-parts":[["2020","12","1"]]},"page":"1297-1304","publisher":"Elsevier","title":"Epidemiology and public health in the COVID-19 epidemic","type":"article-journal","volume":"13"},"uris":["http://www.mendeley.com/documents/?uuid=3c67d595-ecd6-3fbf-85c8-c76182ce8029"]}],"mendeley":{"formattedCitation":"(Barco and Ortega 2020)","manualFormatting":"(Barco y Ortega 2020)","plainTextFormattedCitation":"(Barco and Ortega 2020)","previouslyFormattedCitation":"(Barco and Ortega 2020)"},"properties":{"noteIndex":0},"schema":"https://github.com/citation-style-language/schema/raw/master/csl-citation.json"}</w:instrText>
      </w:r>
      <w:r w:rsidR="00F36D13" w:rsidRPr="00255BE1">
        <w:rPr>
          <w:rFonts w:asciiTheme="majorBidi" w:hAnsiTheme="majorBidi" w:cstheme="majorBidi"/>
          <w:sz w:val="24"/>
          <w:szCs w:val="24"/>
          <w:lang w:val="es-ES_tradnl"/>
        </w:rPr>
        <w:fldChar w:fldCharType="separate"/>
      </w:r>
      <w:r w:rsidR="00A446AB" w:rsidRPr="00255BE1">
        <w:rPr>
          <w:rFonts w:asciiTheme="majorBidi" w:hAnsiTheme="majorBidi" w:cstheme="majorBidi"/>
          <w:noProof/>
          <w:sz w:val="24"/>
          <w:szCs w:val="24"/>
          <w:lang w:val="es-ES_tradnl"/>
        </w:rPr>
        <w:t xml:space="preserve">(Barco </w:t>
      </w:r>
      <w:r w:rsidR="001E2C59" w:rsidRPr="00255BE1">
        <w:rPr>
          <w:rFonts w:asciiTheme="majorBidi" w:hAnsiTheme="majorBidi" w:cstheme="majorBidi"/>
          <w:noProof/>
          <w:sz w:val="24"/>
          <w:szCs w:val="24"/>
          <w:lang w:val="es-ES_tradnl"/>
        </w:rPr>
        <w:t xml:space="preserve">y </w:t>
      </w:r>
      <w:r w:rsidR="00A446AB" w:rsidRPr="00255BE1">
        <w:rPr>
          <w:rFonts w:asciiTheme="majorBidi" w:hAnsiTheme="majorBidi" w:cstheme="majorBidi"/>
          <w:noProof/>
          <w:sz w:val="24"/>
          <w:szCs w:val="24"/>
          <w:lang w:val="es-ES_tradnl"/>
        </w:rPr>
        <w:t>Ortega</w:t>
      </w:r>
      <w:r w:rsidR="00041D82">
        <w:rPr>
          <w:rFonts w:asciiTheme="majorBidi" w:hAnsiTheme="majorBidi" w:cstheme="majorBidi"/>
          <w:noProof/>
          <w:sz w:val="24"/>
          <w:szCs w:val="24"/>
          <w:lang w:val="es-ES_tradnl"/>
        </w:rPr>
        <w:t xml:space="preserve">, </w:t>
      </w:r>
      <w:r w:rsidR="00A446AB" w:rsidRPr="00255BE1">
        <w:rPr>
          <w:rFonts w:asciiTheme="majorBidi" w:hAnsiTheme="majorBidi" w:cstheme="majorBidi"/>
          <w:noProof/>
          <w:sz w:val="24"/>
          <w:szCs w:val="24"/>
          <w:lang w:val="es-ES_tradnl"/>
        </w:rPr>
        <w:t>2020)</w:t>
      </w:r>
      <w:r w:rsidR="00F36D13" w:rsidRPr="00255BE1">
        <w:rPr>
          <w:rFonts w:asciiTheme="majorBidi" w:hAnsiTheme="majorBidi" w:cstheme="majorBidi"/>
          <w:sz w:val="24"/>
          <w:szCs w:val="24"/>
          <w:lang w:val="es-ES_tradnl"/>
        </w:rPr>
        <w:fldChar w:fldCharType="end"/>
      </w:r>
      <w:r w:rsidR="00F36D13" w:rsidRPr="00255BE1">
        <w:rPr>
          <w:rFonts w:asciiTheme="majorBidi" w:hAnsiTheme="majorBidi" w:cstheme="majorBidi"/>
          <w:sz w:val="24"/>
          <w:szCs w:val="24"/>
          <w:lang w:val="es-ES_tradnl"/>
        </w:rPr>
        <w:t xml:space="preserve">, </w:t>
      </w:r>
      <w:r w:rsidRPr="00255BE1">
        <w:rPr>
          <w:rFonts w:asciiTheme="majorBidi" w:hAnsiTheme="majorBidi" w:cstheme="majorBidi"/>
          <w:sz w:val="24"/>
          <w:szCs w:val="24"/>
          <w:lang w:val="es-ES_tradnl"/>
        </w:rPr>
        <w:t>y ha</w:t>
      </w:r>
      <w:r w:rsidR="0040552A" w:rsidRPr="00255BE1">
        <w:rPr>
          <w:rFonts w:asciiTheme="majorBidi" w:hAnsiTheme="majorBidi" w:cstheme="majorBidi"/>
          <w:sz w:val="24"/>
          <w:szCs w:val="24"/>
          <w:lang w:val="es-ES_tradnl"/>
        </w:rPr>
        <w:t>n</w:t>
      </w:r>
      <w:r w:rsidRPr="00255BE1">
        <w:rPr>
          <w:rFonts w:asciiTheme="majorBidi" w:hAnsiTheme="majorBidi" w:cstheme="majorBidi"/>
          <w:sz w:val="24"/>
          <w:szCs w:val="24"/>
          <w:lang w:val="es-ES_tradnl"/>
        </w:rPr>
        <w:t xml:space="preserve"> hecho repensar </w:t>
      </w:r>
      <w:r w:rsidR="00DD6F6A" w:rsidRPr="00255BE1">
        <w:rPr>
          <w:rFonts w:asciiTheme="majorBidi" w:hAnsiTheme="majorBidi" w:cstheme="majorBidi"/>
          <w:sz w:val="24"/>
          <w:szCs w:val="24"/>
          <w:lang w:val="es-ES_tradnl"/>
        </w:rPr>
        <w:t xml:space="preserve">las políticas públicas del </w:t>
      </w:r>
      <w:r w:rsidRPr="00255BE1">
        <w:rPr>
          <w:rFonts w:asciiTheme="majorBidi" w:hAnsiTheme="majorBidi" w:cstheme="majorBidi"/>
          <w:sz w:val="24"/>
          <w:szCs w:val="24"/>
          <w:lang w:val="es-ES_tradnl"/>
        </w:rPr>
        <w:t>sistema sanitario de cada país</w:t>
      </w:r>
      <w:r w:rsidR="00570DE7" w:rsidRPr="00255BE1">
        <w:rPr>
          <w:rFonts w:asciiTheme="majorBidi" w:hAnsiTheme="majorBidi" w:cstheme="majorBidi"/>
          <w:sz w:val="24"/>
          <w:szCs w:val="24"/>
          <w:lang w:val="es-ES_tradnl"/>
        </w:rPr>
        <w:t xml:space="preserve"> y el actuar de la </w:t>
      </w:r>
      <w:r w:rsidR="00711BDF" w:rsidRPr="00255BE1">
        <w:rPr>
          <w:rFonts w:asciiTheme="majorBidi" w:hAnsiTheme="majorBidi" w:cstheme="majorBidi"/>
          <w:sz w:val="24"/>
          <w:szCs w:val="24"/>
          <w:lang w:val="es-ES_tradnl"/>
        </w:rPr>
        <w:t>población</w:t>
      </w:r>
      <w:r w:rsidR="00570DE7" w:rsidRPr="00255BE1">
        <w:rPr>
          <w:rFonts w:asciiTheme="majorBidi" w:hAnsiTheme="majorBidi" w:cstheme="majorBidi"/>
          <w:sz w:val="24"/>
          <w:szCs w:val="24"/>
          <w:lang w:val="es-ES_tradnl"/>
        </w:rPr>
        <w:t xml:space="preserve"> conforme</w:t>
      </w:r>
      <w:r w:rsidR="00711BDF" w:rsidRPr="00255BE1">
        <w:rPr>
          <w:rFonts w:asciiTheme="majorBidi" w:hAnsiTheme="majorBidi" w:cstheme="majorBidi"/>
          <w:sz w:val="24"/>
          <w:szCs w:val="24"/>
          <w:lang w:val="es-ES_tradnl"/>
        </w:rPr>
        <w:t xml:space="preserve"> se adoptan medidas. </w:t>
      </w:r>
      <w:r w:rsidR="00DD6F6A" w:rsidRPr="00255BE1">
        <w:rPr>
          <w:rFonts w:asciiTheme="majorBidi" w:hAnsiTheme="majorBidi" w:cstheme="majorBidi"/>
          <w:sz w:val="24"/>
          <w:szCs w:val="24"/>
          <w:lang w:val="es-ES_tradnl"/>
        </w:rPr>
        <w:t>De</w:t>
      </w:r>
      <w:r w:rsidR="00B56703" w:rsidRPr="00255BE1">
        <w:rPr>
          <w:rFonts w:asciiTheme="majorBidi" w:hAnsiTheme="majorBidi" w:cstheme="majorBidi"/>
          <w:sz w:val="24"/>
          <w:szCs w:val="24"/>
          <w:lang w:val="es-ES_tradnl"/>
        </w:rPr>
        <w:t>sde</w:t>
      </w:r>
      <w:r w:rsidR="00DD6F6A" w:rsidRPr="00255BE1">
        <w:rPr>
          <w:rFonts w:asciiTheme="majorBidi" w:hAnsiTheme="majorBidi" w:cstheme="majorBidi"/>
          <w:sz w:val="24"/>
          <w:szCs w:val="24"/>
          <w:lang w:val="es-ES_tradnl"/>
        </w:rPr>
        <w:t xml:space="preserve"> </w:t>
      </w:r>
      <w:r w:rsidR="00B56703" w:rsidRPr="00255BE1">
        <w:rPr>
          <w:rFonts w:asciiTheme="majorBidi" w:hAnsiTheme="majorBidi" w:cstheme="majorBidi"/>
          <w:sz w:val="24"/>
          <w:szCs w:val="24"/>
          <w:lang w:val="es-ES_tradnl"/>
        </w:rPr>
        <w:t>el</w:t>
      </w:r>
      <w:r w:rsidR="00DD6F6A" w:rsidRPr="00255BE1">
        <w:rPr>
          <w:rFonts w:asciiTheme="majorBidi" w:hAnsiTheme="majorBidi" w:cstheme="majorBidi"/>
          <w:sz w:val="24"/>
          <w:szCs w:val="24"/>
          <w:lang w:val="es-ES_tradnl"/>
        </w:rPr>
        <w:t xml:space="preserve"> punto de vista sociológico, las pandemias</w:t>
      </w:r>
      <w:r w:rsidR="004A0A11" w:rsidRPr="00255BE1">
        <w:rPr>
          <w:rFonts w:asciiTheme="majorBidi" w:hAnsiTheme="majorBidi" w:cstheme="majorBidi"/>
          <w:sz w:val="24"/>
          <w:szCs w:val="24"/>
          <w:lang w:val="es-ES_tradnl"/>
        </w:rPr>
        <w:t xml:space="preserve"> han </w:t>
      </w:r>
      <w:r w:rsidR="00AA4A03" w:rsidRPr="00255BE1">
        <w:rPr>
          <w:rFonts w:asciiTheme="majorBidi" w:hAnsiTheme="majorBidi" w:cstheme="majorBidi"/>
          <w:sz w:val="24"/>
          <w:szCs w:val="24"/>
          <w:lang w:val="es-ES_tradnl"/>
        </w:rPr>
        <w:t>propiciado</w:t>
      </w:r>
      <w:r w:rsidR="00386E87" w:rsidRPr="00255BE1">
        <w:rPr>
          <w:rFonts w:asciiTheme="majorBidi" w:hAnsiTheme="majorBidi" w:cstheme="majorBidi"/>
          <w:sz w:val="24"/>
          <w:szCs w:val="24"/>
          <w:lang w:val="es-ES_tradnl"/>
        </w:rPr>
        <w:t xml:space="preserve"> </w:t>
      </w:r>
      <w:r w:rsidR="00AA4A03" w:rsidRPr="00255BE1">
        <w:rPr>
          <w:rFonts w:asciiTheme="majorBidi" w:hAnsiTheme="majorBidi" w:cstheme="majorBidi"/>
          <w:sz w:val="24"/>
          <w:szCs w:val="24"/>
          <w:lang w:val="es-ES_tradnl"/>
        </w:rPr>
        <w:t>conductas comunitarias</w:t>
      </w:r>
      <w:r w:rsidR="004A0A11" w:rsidRPr="00255BE1">
        <w:rPr>
          <w:rFonts w:asciiTheme="majorBidi" w:hAnsiTheme="majorBidi" w:cstheme="majorBidi"/>
          <w:sz w:val="24"/>
          <w:szCs w:val="24"/>
          <w:lang w:val="es-ES_tradnl"/>
        </w:rPr>
        <w:t xml:space="preserve"> y políticas que se repiten </w:t>
      </w:r>
      <w:r w:rsidR="00AA4A03" w:rsidRPr="00255BE1">
        <w:rPr>
          <w:rFonts w:asciiTheme="majorBidi" w:hAnsiTheme="majorBidi" w:cstheme="majorBidi"/>
          <w:sz w:val="24"/>
          <w:szCs w:val="24"/>
          <w:lang w:val="es-ES_tradnl"/>
        </w:rPr>
        <w:t>en cada</w:t>
      </w:r>
      <w:r w:rsidR="0040552A" w:rsidRPr="00255BE1">
        <w:rPr>
          <w:rFonts w:asciiTheme="majorBidi" w:hAnsiTheme="majorBidi" w:cstheme="majorBidi"/>
          <w:sz w:val="24"/>
          <w:szCs w:val="24"/>
          <w:lang w:val="es-ES_tradnl"/>
        </w:rPr>
        <w:t xml:space="preserve"> </w:t>
      </w:r>
      <w:r w:rsidR="004A0A11" w:rsidRPr="00255BE1">
        <w:rPr>
          <w:rFonts w:asciiTheme="majorBidi" w:hAnsiTheme="majorBidi" w:cstheme="majorBidi"/>
          <w:sz w:val="24"/>
          <w:szCs w:val="24"/>
          <w:lang w:val="es-ES_tradnl"/>
        </w:rPr>
        <w:t>crisis sanitaria</w:t>
      </w:r>
      <w:r w:rsidR="00AA4A03" w:rsidRPr="00255BE1">
        <w:rPr>
          <w:rFonts w:asciiTheme="majorBidi" w:hAnsiTheme="majorBidi" w:cstheme="majorBidi"/>
          <w:sz w:val="24"/>
          <w:szCs w:val="24"/>
          <w:lang w:val="es-ES_tradnl"/>
        </w:rPr>
        <w:t xml:space="preserve"> dando lugar a la proliferación de </w:t>
      </w:r>
      <w:r w:rsidR="0040552A" w:rsidRPr="00255BE1">
        <w:rPr>
          <w:rFonts w:asciiTheme="majorBidi" w:hAnsiTheme="majorBidi" w:cstheme="majorBidi"/>
          <w:sz w:val="24"/>
          <w:szCs w:val="24"/>
          <w:lang w:val="es-ES_tradnl"/>
        </w:rPr>
        <w:t>estigmas</w:t>
      </w:r>
      <w:r w:rsidR="004A0A11" w:rsidRPr="00255BE1">
        <w:rPr>
          <w:rFonts w:asciiTheme="majorBidi" w:hAnsiTheme="majorBidi" w:cstheme="majorBidi"/>
          <w:sz w:val="24"/>
          <w:szCs w:val="24"/>
          <w:lang w:val="es-ES_tradnl"/>
        </w:rPr>
        <w:t xml:space="preserve"> </w:t>
      </w:r>
      <w:r w:rsidR="00A5010C">
        <w:rPr>
          <w:rFonts w:asciiTheme="majorBidi" w:hAnsiTheme="majorBidi" w:cstheme="majorBidi"/>
          <w:sz w:val="24"/>
          <w:szCs w:val="24"/>
          <w:lang w:val="es-ES_tradnl"/>
        </w:rPr>
        <w:t>(</w:t>
      </w:r>
      <w:r w:rsidR="00A5010C" w:rsidRPr="00255BE1">
        <w:rPr>
          <w:rFonts w:asciiTheme="majorBidi" w:hAnsiTheme="majorBidi" w:cstheme="majorBidi"/>
          <w:sz w:val="24"/>
          <w:szCs w:val="24"/>
          <w:lang w:val="es-ES_tradnl"/>
        </w:rPr>
        <w:fldChar w:fldCharType="begin" w:fldLock="1"/>
      </w:r>
      <w:r w:rsidR="00A5010C" w:rsidRPr="00255BE1">
        <w:rPr>
          <w:rFonts w:asciiTheme="majorBidi" w:hAnsiTheme="majorBidi" w:cstheme="majorBidi"/>
          <w:sz w:val="24"/>
          <w:szCs w:val="24"/>
          <w:lang w:val="es-ES_tradnl"/>
        </w:rPr>
        <w:instrText>ADDIN CSL_CITATION {"citationItems":[{"id":"ITEM-1","itemData":{"DOI":"10.3389/fpsyg.2020.564083","ISSN":"16641078","abstract":"The coronavirus outbreak manifested in Norway in March 2020. It was met with a combination of mandatory changes (closing of public institutions) and recommended changes (hygiene behavior, physical distancing). It has been emphasized that health-protective behavior such as increased hygiene or physical distancing are able to slow the spread of infections and flatten the curve. Drawing on previous health-psychological studies during the outbreak of various pandemics, we investigated psychological and demographic factors predicting the adoption and engagement in health-protective behavior and changes in such behavior, attitudes, and emotions over time. We recruited a non-representative sample of Norwegians (n = 8676) during a 15-day period (March 12–26 2020) at the beginning of the COVID-19 outbreak in Norway. Employing both traditional methods and exploratory machine learning, we replicated earlier findings that engagement in health-protective behavior is associated with specific demographic characteristics. Further, we observed that increased media exposure, perceiving measures as effective, and perceiving the outbreak as serious was positively related to engagement in health-protective behavior. We also found indications that hygiene and physical distancing behaviors were related to somewhat different psychological and demographic factors. Over the sampling period, reported engagement in physical distancing increased, while experienced concern or fear declined. Contrary to previous studies, we found no or only small positive predictions by confidence in authorities, knowledge about the outbreak, and perceived individual risk, while all of those variables were rather high. These finding</w:instrText>
      </w:r>
      <w:r w:rsidR="00A5010C" w:rsidRPr="00A5010C">
        <w:rPr>
          <w:rFonts w:asciiTheme="majorBidi" w:hAnsiTheme="majorBidi" w:cstheme="majorBidi"/>
          <w:sz w:val="24"/>
          <w:szCs w:val="24"/>
        </w:rPr>
        <w:instrText>s provide guidance for health communications or interventions targeting the adoption of health-protective behaviors in order to diminish the spread of COVID-19.","author":[{"dropping-particle":"","family":"Zickfeld","given":"Janis H.","non-dropping-particle":"","parse-names":false,"suffix":""},{"dropping-particle":"","family":"Schubert","given":"Thomas W.","non-dropping-particle":"","parse-names":false,"suffix":""},{"dropping-particle":"","family":"Herting","given":"Anders Kuvaas","non-dropping-particle":"","parse-names":false,"suffix":""},{"dropping-particle":"","family":"Grahe","given":"Jon","non-dropping-particle":"","parse-names":false,"suffix":""},{"dropping-particle":"","family":"Faasse","given":"Kate","non-dropping-particle":"","parse-names":false,"suffix":""}],"container-title":"Frontiers in Psychology","id":"ITEM-1","issued":{"date-parts":[["2020","10","6"]]},"page":"2671","publisher":"Frontiers Media S.A.","title":"Correlates of Health-Protective Behavior During the Initial Days of the COVID-19 Outbreak in Norway","type":"article-journal","volume":"11"},"uris":["http://www.mendeley.com/documents/?uuid=d5000431-5f85-38a9-b585-2c0498c589f3"]}],"mendeley":{"formattedCitation":"(Zickfeld et al. 2020)","manualFormatting":"Zickfeld et al. 2020)","plainTextFormattedCitation":"(Zickfeld et al. 2020)","previouslyFormattedCitation":"(Zickfeld et al. 2020)"},"properties":{"noteIndex":0},"schema":"https://github.com/citation-style-language/schema/raw/master/csl-citation.json"}</w:instrText>
      </w:r>
      <w:r w:rsidR="00A5010C" w:rsidRPr="00255BE1">
        <w:rPr>
          <w:rFonts w:asciiTheme="majorBidi" w:hAnsiTheme="majorBidi" w:cstheme="majorBidi"/>
          <w:sz w:val="24"/>
          <w:szCs w:val="24"/>
          <w:lang w:val="es-ES_tradnl"/>
        </w:rPr>
        <w:fldChar w:fldCharType="separate"/>
      </w:r>
      <w:r w:rsidR="00A5010C" w:rsidRPr="00A5010C">
        <w:rPr>
          <w:rFonts w:asciiTheme="majorBidi" w:hAnsiTheme="majorBidi" w:cstheme="majorBidi"/>
          <w:noProof/>
          <w:sz w:val="24"/>
          <w:szCs w:val="24"/>
        </w:rPr>
        <w:t xml:space="preserve">Zickfeld </w:t>
      </w:r>
      <w:r w:rsidR="00A5010C" w:rsidRPr="00A5010C">
        <w:rPr>
          <w:rFonts w:asciiTheme="majorBidi" w:hAnsiTheme="majorBidi" w:cstheme="majorBidi"/>
          <w:i/>
          <w:iCs/>
          <w:noProof/>
          <w:sz w:val="24"/>
          <w:szCs w:val="24"/>
        </w:rPr>
        <w:t>et al.,</w:t>
      </w:r>
      <w:r w:rsidR="00A5010C" w:rsidRPr="00A5010C">
        <w:rPr>
          <w:rFonts w:asciiTheme="majorBidi" w:hAnsiTheme="majorBidi" w:cstheme="majorBidi"/>
          <w:noProof/>
          <w:sz w:val="24"/>
          <w:szCs w:val="24"/>
        </w:rPr>
        <w:t xml:space="preserve"> 2020, </w:t>
      </w:r>
      <w:r w:rsidR="00A5010C" w:rsidRPr="00255BE1">
        <w:rPr>
          <w:rFonts w:asciiTheme="majorBidi" w:hAnsiTheme="majorBidi" w:cstheme="majorBidi"/>
          <w:noProof/>
          <w:sz w:val="24"/>
          <w:szCs w:val="24"/>
          <w:lang w:val="es-ES_tradnl"/>
        </w:rPr>
        <w:fldChar w:fldCharType="begin" w:fldLock="1"/>
      </w:r>
      <w:r w:rsidR="00A5010C" w:rsidRPr="00A5010C">
        <w:rPr>
          <w:rFonts w:asciiTheme="majorBidi" w:hAnsiTheme="majorBidi" w:cstheme="majorBidi"/>
          <w:noProof/>
          <w:sz w:val="24"/>
          <w:szCs w:val="24"/>
        </w:rPr>
        <w:instrText>ADDIN CSL_CITATION {"citationItems":[{"id":"ITEM-1","itemData":{"DOI":"10.1007/s12144-023-04509-0","ISBN":"0123456789","ISSN":"19364733","abstract":"Both public stigma and perceived self-stigma are prevalent during pandemics threatening a divide among the global community. This systematic review examined the cultural factors associated with viral respiratory-related pandemic stigma. Following PRISMA guidelines, the keywords, “culture, stigma, and pandemic” were searched across relevant databases for empirical papers between January 2000 to March 2022. Quality assessment and coding were adopted in the screening process. Thirty-one articles were included in the final analysis. Themes revealed that collectivistic values, cultural identities, and non-western regions were associated with public (others) stigma; mismatch of cultural values, minority groups, and North America, Asia, Oceania, and African regions were associated with higher perceived and self-stigma. We further mapped the themes into a proposed systemic cultural stigma model to integrate the dynamic intersection of cultural values, identity, and ecology. The cultural factors and their influence on stigma were then explained by drawing on two evolutionary theories: Cultural rationality theory and scapegoating theor</w:instrText>
      </w:r>
      <w:r w:rsidR="00A5010C" w:rsidRPr="00EE7BDF">
        <w:rPr>
          <w:rFonts w:asciiTheme="majorBidi" w:hAnsiTheme="majorBidi" w:cstheme="majorBidi"/>
          <w:noProof/>
          <w:sz w:val="24"/>
          <w:szCs w:val="24"/>
        </w:rPr>
        <w:instrText>y. Lastly, we proposed culturally sensitive and responsive practices for stigma management at the community level, especially in non-Western regions during the pandemic recovery phase.","author":[{"dropping-particle":"","family":"Zay Hta","given":"May Kyi","non-dropping-particle":"","parse-names":false,"suffix":""},{"dropping-particle":"","family":"Ting","given":"Rachel Sing Kiat","non-dropping-particle":"","parse-names":false,"suffix":""},{"dropping-particle":"","family":"Goh","given":"Pei Hwa","non-dropping-particle":"","parse-names":false,"suffix":""},{"dropping-particle":"","family":"Gan","given":"Qian Hui","non-dropping-particle":"","parse-names":false,"suffix":""},{"dropping-particle":"","family":"Jones","given":"Liz","non-dropping-particle":"","parse-names":false,"suffix":""}],"container-title":"Current Psychology","id":"ITEM-1","issued":{"date-parts":[["2023","3","15"]]},"page":"1-32","publisher":"Springer","title":"A systematic review on the cultural factors associated with stigma during pandemics","type":"article-journal","volume":"1"},"uris":["http://www.mendeley.com/documents/?uuid=3134da23-5aaa-321c-b1a8-20e77eadf9ce"]}],"mendeley":{"formattedCitation":"(Zay Hta et al. 2023)","manualFormatting":"(Zay Hta et al. 2023;","plainTextFormattedCitation":"(Zay Hta et al. 2023)","previouslyFormattedCitation":"(Zay Hta et al. 2023)"},"properties":{"noteIndex":0},"schema":"https://github.com/citation-style-language/schema/raw/master/csl-citation.json"}</w:instrText>
      </w:r>
      <w:r w:rsidR="00A5010C" w:rsidRPr="00255BE1">
        <w:rPr>
          <w:rFonts w:asciiTheme="majorBidi" w:hAnsiTheme="majorBidi" w:cstheme="majorBidi"/>
          <w:noProof/>
          <w:sz w:val="24"/>
          <w:szCs w:val="24"/>
          <w:lang w:val="es-ES_tradnl"/>
        </w:rPr>
        <w:fldChar w:fldCharType="separate"/>
      </w:r>
      <w:r w:rsidR="00A5010C" w:rsidRPr="00EE7BDF">
        <w:rPr>
          <w:rFonts w:asciiTheme="majorBidi" w:hAnsiTheme="majorBidi" w:cstheme="majorBidi"/>
          <w:noProof/>
          <w:sz w:val="24"/>
          <w:szCs w:val="24"/>
        </w:rPr>
        <w:t xml:space="preserve">Zay Hta </w:t>
      </w:r>
      <w:r w:rsidR="00A5010C" w:rsidRPr="00EE7BDF">
        <w:rPr>
          <w:rFonts w:asciiTheme="majorBidi" w:hAnsiTheme="majorBidi" w:cstheme="majorBidi"/>
          <w:i/>
          <w:iCs/>
          <w:noProof/>
          <w:sz w:val="24"/>
          <w:szCs w:val="24"/>
        </w:rPr>
        <w:t>et al.,</w:t>
      </w:r>
      <w:r w:rsidR="00A5010C" w:rsidRPr="00EE7BDF">
        <w:rPr>
          <w:rFonts w:asciiTheme="majorBidi" w:hAnsiTheme="majorBidi" w:cstheme="majorBidi"/>
          <w:noProof/>
          <w:sz w:val="24"/>
          <w:szCs w:val="24"/>
        </w:rPr>
        <w:t xml:space="preserve"> 2023</w:t>
      </w:r>
      <w:r w:rsidR="00A5010C" w:rsidRPr="00255BE1">
        <w:rPr>
          <w:rFonts w:asciiTheme="majorBidi" w:hAnsiTheme="majorBidi" w:cstheme="majorBidi"/>
          <w:noProof/>
          <w:sz w:val="24"/>
          <w:szCs w:val="24"/>
          <w:lang w:val="es-ES_tradnl"/>
        </w:rPr>
        <w:fldChar w:fldCharType="end"/>
      </w:r>
      <w:r w:rsidR="00A5010C" w:rsidRPr="00EE7BDF">
        <w:rPr>
          <w:rFonts w:asciiTheme="majorBidi" w:hAnsiTheme="majorBidi" w:cstheme="majorBidi"/>
          <w:noProof/>
          <w:sz w:val="24"/>
          <w:szCs w:val="24"/>
        </w:rPr>
        <w:t>)</w:t>
      </w:r>
      <w:r w:rsidR="00A5010C" w:rsidRPr="00255BE1">
        <w:rPr>
          <w:rFonts w:asciiTheme="majorBidi" w:hAnsiTheme="majorBidi" w:cstheme="majorBidi"/>
          <w:sz w:val="24"/>
          <w:szCs w:val="24"/>
          <w:lang w:val="es-ES_tradnl"/>
        </w:rPr>
        <w:fldChar w:fldCharType="end"/>
      </w:r>
      <w:r w:rsidR="00A5010C" w:rsidRPr="00EE7BDF">
        <w:rPr>
          <w:rFonts w:asciiTheme="majorBidi" w:hAnsiTheme="majorBidi" w:cstheme="majorBidi"/>
          <w:sz w:val="24"/>
          <w:szCs w:val="24"/>
        </w:rPr>
        <w:t>.</w:t>
      </w:r>
      <w:r w:rsidR="00C16D69" w:rsidRPr="00EE7BDF">
        <w:rPr>
          <w:rFonts w:asciiTheme="majorBidi" w:hAnsiTheme="majorBidi" w:cstheme="majorBidi"/>
          <w:sz w:val="24"/>
          <w:szCs w:val="24"/>
        </w:rPr>
        <w:t xml:space="preserve"> </w:t>
      </w:r>
      <w:r w:rsidR="00C62594" w:rsidRPr="0073646E">
        <w:rPr>
          <w:rFonts w:asciiTheme="majorBidi" w:hAnsiTheme="majorBidi" w:cstheme="majorBidi"/>
          <w:sz w:val="24"/>
          <w:szCs w:val="24"/>
        </w:rPr>
        <w:t xml:space="preserve">Entre las enfermedades zoonóticas que derivaron en pandemias </w:t>
      </w:r>
      <w:r w:rsidR="000855B7" w:rsidRPr="0073646E">
        <w:rPr>
          <w:rFonts w:asciiTheme="majorBidi" w:hAnsiTheme="majorBidi" w:cstheme="majorBidi"/>
          <w:sz w:val="24"/>
          <w:szCs w:val="24"/>
        </w:rPr>
        <w:t xml:space="preserve">y que </w:t>
      </w:r>
      <w:r w:rsidR="004D276F" w:rsidRPr="0073646E">
        <w:rPr>
          <w:rFonts w:asciiTheme="majorBidi" w:hAnsiTheme="majorBidi" w:cstheme="majorBidi"/>
          <w:sz w:val="24"/>
          <w:szCs w:val="24"/>
        </w:rPr>
        <w:t>carga</w:t>
      </w:r>
      <w:r w:rsidR="00A94424" w:rsidRPr="0073646E">
        <w:rPr>
          <w:rFonts w:asciiTheme="majorBidi" w:hAnsiTheme="majorBidi" w:cstheme="majorBidi"/>
          <w:sz w:val="24"/>
          <w:szCs w:val="24"/>
        </w:rPr>
        <w:t>ron</w:t>
      </w:r>
      <w:r w:rsidR="004D276F" w:rsidRPr="0073646E">
        <w:rPr>
          <w:rFonts w:asciiTheme="majorBidi" w:hAnsiTheme="majorBidi" w:cstheme="majorBidi"/>
          <w:sz w:val="24"/>
          <w:szCs w:val="24"/>
        </w:rPr>
        <w:t xml:space="preserve"> con </w:t>
      </w:r>
      <w:r w:rsidR="00DD6F6A" w:rsidRPr="0073646E">
        <w:rPr>
          <w:rFonts w:asciiTheme="majorBidi" w:hAnsiTheme="majorBidi" w:cstheme="majorBidi"/>
          <w:sz w:val="24"/>
          <w:szCs w:val="24"/>
        </w:rPr>
        <w:t xml:space="preserve">un </w:t>
      </w:r>
      <w:r w:rsidR="000855B7" w:rsidRPr="0073646E">
        <w:rPr>
          <w:rFonts w:asciiTheme="majorBidi" w:hAnsiTheme="majorBidi" w:cstheme="majorBidi"/>
          <w:sz w:val="24"/>
          <w:szCs w:val="24"/>
        </w:rPr>
        <w:t xml:space="preserve">estigma social </w:t>
      </w:r>
      <w:r w:rsidR="00B07F90" w:rsidRPr="0073646E">
        <w:rPr>
          <w:rFonts w:asciiTheme="majorBidi" w:hAnsiTheme="majorBidi" w:cstheme="majorBidi"/>
          <w:sz w:val="24"/>
          <w:szCs w:val="24"/>
        </w:rPr>
        <w:t>podemos mencionar a</w:t>
      </w:r>
      <w:r w:rsidR="00C62594" w:rsidRPr="0073646E">
        <w:rPr>
          <w:rFonts w:asciiTheme="majorBidi" w:hAnsiTheme="majorBidi" w:cstheme="majorBidi"/>
          <w:sz w:val="24"/>
          <w:szCs w:val="24"/>
        </w:rPr>
        <w:t xml:space="preserve"> la Peste </w:t>
      </w:r>
      <w:r w:rsidR="00CC4D3A" w:rsidRPr="0073646E">
        <w:rPr>
          <w:rFonts w:asciiTheme="majorBidi" w:hAnsiTheme="majorBidi" w:cstheme="majorBidi"/>
          <w:sz w:val="24"/>
          <w:szCs w:val="24"/>
        </w:rPr>
        <w:t xml:space="preserve">Bubónica </w:t>
      </w:r>
      <w:r w:rsidR="00C62594" w:rsidRPr="0073646E">
        <w:rPr>
          <w:rFonts w:asciiTheme="majorBidi" w:hAnsiTheme="majorBidi" w:cstheme="majorBidi"/>
          <w:sz w:val="24"/>
          <w:szCs w:val="24"/>
        </w:rPr>
        <w:t>y</w:t>
      </w:r>
      <w:r w:rsidR="00386E87" w:rsidRPr="0073646E">
        <w:rPr>
          <w:rFonts w:asciiTheme="majorBidi" w:hAnsiTheme="majorBidi" w:cstheme="majorBidi"/>
          <w:sz w:val="24"/>
          <w:szCs w:val="24"/>
        </w:rPr>
        <w:t xml:space="preserve"> </w:t>
      </w:r>
      <w:r w:rsidR="00C62594" w:rsidRPr="0073646E">
        <w:rPr>
          <w:rFonts w:asciiTheme="majorBidi" w:hAnsiTheme="majorBidi" w:cstheme="majorBidi"/>
          <w:sz w:val="24"/>
          <w:szCs w:val="24"/>
        </w:rPr>
        <w:t>la COVID</w:t>
      </w:r>
      <w:r w:rsidR="00EB04E7" w:rsidRPr="0073646E">
        <w:rPr>
          <w:rFonts w:asciiTheme="majorBidi" w:hAnsiTheme="majorBidi" w:cstheme="majorBidi"/>
          <w:sz w:val="24"/>
          <w:szCs w:val="24"/>
        </w:rPr>
        <w:t xml:space="preserve"> -19</w:t>
      </w:r>
      <w:r w:rsidR="00B56703" w:rsidRPr="00EE7BDF">
        <w:rPr>
          <w:rFonts w:asciiTheme="majorBidi" w:hAnsiTheme="majorBidi" w:cstheme="majorBidi"/>
          <w:sz w:val="24"/>
          <w:szCs w:val="24"/>
        </w:rPr>
        <w:t xml:space="preserve">. </w:t>
      </w:r>
    </w:p>
    <w:p w14:paraId="57FD521F" w14:textId="75E50AD0" w:rsidR="0023292E" w:rsidRDefault="00AA4A03" w:rsidP="0023292E">
      <w:pPr>
        <w:spacing w:line="360" w:lineRule="auto"/>
        <w:ind w:firstLine="360"/>
        <w:jc w:val="both"/>
        <w:rPr>
          <w:rFonts w:asciiTheme="majorBidi" w:hAnsiTheme="majorBidi" w:cstheme="majorBidi"/>
          <w:sz w:val="24"/>
          <w:szCs w:val="24"/>
          <w:shd w:val="clear" w:color="auto" w:fill="FFFFFF"/>
          <w:lang w:val="es-ES_tradnl"/>
        </w:rPr>
      </w:pPr>
      <w:r w:rsidRPr="00A5010C">
        <w:rPr>
          <w:rFonts w:asciiTheme="majorBidi" w:hAnsiTheme="majorBidi" w:cstheme="majorBidi"/>
          <w:sz w:val="24"/>
          <w:szCs w:val="24"/>
          <w:shd w:val="clear" w:color="auto" w:fill="FFFFFF"/>
          <w:lang w:val="es-PY"/>
        </w:rPr>
        <w:t>La P</w:t>
      </w:r>
      <w:r w:rsidR="00FF5566" w:rsidRPr="00A5010C">
        <w:rPr>
          <w:rFonts w:asciiTheme="majorBidi" w:hAnsiTheme="majorBidi" w:cstheme="majorBidi"/>
          <w:sz w:val="24"/>
          <w:szCs w:val="24"/>
          <w:shd w:val="clear" w:color="auto" w:fill="FFFFFF"/>
          <w:lang w:val="es-PY"/>
        </w:rPr>
        <w:t>este</w:t>
      </w:r>
      <w:r w:rsidRPr="00A5010C">
        <w:rPr>
          <w:rFonts w:asciiTheme="majorBidi" w:hAnsiTheme="majorBidi" w:cstheme="majorBidi"/>
          <w:sz w:val="24"/>
          <w:szCs w:val="24"/>
          <w:shd w:val="clear" w:color="auto" w:fill="FFFFFF"/>
          <w:lang w:val="es-PY"/>
        </w:rPr>
        <w:t xml:space="preserve"> B</w:t>
      </w:r>
      <w:r w:rsidR="00CC4D3A" w:rsidRPr="00A5010C">
        <w:rPr>
          <w:rFonts w:asciiTheme="majorBidi" w:hAnsiTheme="majorBidi" w:cstheme="majorBidi"/>
          <w:sz w:val="24"/>
          <w:szCs w:val="24"/>
          <w:shd w:val="clear" w:color="auto" w:fill="FFFFFF"/>
          <w:lang w:val="es-PY"/>
        </w:rPr>
        <w:t>ubónica</w:t>
      </w:r>
      <w:r w:rsidRPr="00A5010C">
        <w:rPr>
          <w:rFonts w:asciiTheme="majorBidi" w:hAnsiTheme="majorBidi" w:cstheme="majorBidi"/>
          <w:sz w:val="24"/>
          <w:szCs w:val="24"/>
          <w:shd w:val="clear" w:color="auto" w:fill="FFFFFF"/>
          <w:lang w:val="es-PY"/>
        </w:rPr>
        <w:t xml:space="preserve"> </w:t>
      </w:r>
      <w:r w:rsidR="005972A7" w:rsidRPr="00A5010C">
        <w:rPr>
          <w:rFonts w:asciiTheme="majorBidi" w:hAnsiTheme="majorBidi" w:cstheme="majorBidi"/>
          <w:sz w:val="24"/>
          <w:szCs w:val="24"/>
          <w:lang w:val="es-PY"/>
        </w:rPr>
        <w:t xml:space="preserve">es causada por la bacteria </w:t>
      </w:r>
      <w:r w:rsidR="005972A7" w:rsidRPr="00A5010C">
        <w:rPr>
          <w:rFonts w:asciiTheme="majorBidi" w:hAnsiTheme="majorBidi" w:cstheme="majorBidi"/>
          <w:i/>
          <w:iCs/>
          <w:sz w:val="24"/>
          <w:szCs w:val="24"/>
          <w:lang w:val="es-PY"/>
        </w:rPr>
        <w:t xml:space="preserve">Yersinia petis </w:t>
      </w:r>
      <w:r w:rsidR="005972A7" w:rsidRPr="00A5010C">
        <w:rPr>
          <w:rFonts w:asciiTheme="majorBidi" w:hAnsiTheme="majorBidi" w:cstheme="majorBidi"/>
          <w:sz w:val="24"/>
          <w:szCs w:val="24"/>
          <w:lang w:val="es-PY"/>
        </w:rPr>
        <w:t>que se contagia por las pulgas con la ayuda de la rata negra –</w:t>
      </w:r>
      <w:r w:rsidR="005972A7" w:rsidRPr="00A5010C">
        <w:rPr>
          <w:rFonts w:asciiTheme="majorBidi" w:hAnsiTheme="majorBidi" w:cstheme="majorBidi"/>
          <w:i/>
          <w:iCs/>
          <w:sz w:val="24"/>
          <w:szCs w:val="24"/>
          <w:lang w:val="es-PY"/>
        </w:rPr>
        <w:t>Rattus rattus</w:t>
      </w:r>
      <w:r w:rsidR="005972A7" w:rsidRPr="00A5010C">
        <w:rPr>
          <w:rFonts w:asciiTheme="majorBidi" w:hAnsiTheme="majorBidi" w:cstheme="majorBidi"/>
          <w:sz w:val="24"/>
          <w:szCs w:val="24"/>
          <w:shd w:val="clear" w:color="auto" w:fill="FFFFFF"/>
          <w:lang w:val="es-PY"/>
        </w:rPr>
        <w:t xml:space="preserve"> y </w:t>
      </w:r>
      <w:r w:rsidR="00FF5566" w:rsidRPr="00A5010C">
        <w:rPr>
          <w:rFonts w:asciiTheme="majorBidi" w:hAnsiTheme="majorBidi" w:cstheme="majorBidi"/>
          <w:sz w:val="24"/>
          <w:szCs w:val="24"/>
          <w:shd w:val="clear" w:color="auto" w:fill="FFFFFF"/>
          <w:lang w:val="es-PY"/>
        </w:rPr>
        <w:t xml:space="preserve">es una enfermedad considerada como </w:t>
      </w:r>
      <w:r w:rsidR="00FF5566" w:rsidRPr="00A5010C">
        <w:rPr>
          <w:rFonts w:asciiTheme="majorBidi" w:hAnsiTheme="majorBidi" w:cstheme="majorBidi"/>
          <w:sz w:val="24"/>
          <w:szCs w:val="24"/>
          <w:shd w:val="clear" w:color="auto" w:fill="FFFFFF"/>
          <w:lang w:val="es-PY"/>
        </w:rPr>
        <w:lastRenderedPageBreak/>
        <w:t>una de las zoonosis reconocidas más antiguas y más virulentas</w:t>
      </w:r>
      <w:r w:rsidR="005972A7" w:rsidRPr="00A5010C">
        <w:rPr>
          <w:rFonts w:asciiTheme="majorBidi" w:hAnsiTheme="majorBidi" w:cstheme="majorBidi"/>
          <w:sz w:val="24"/>
          <w:szCs w:val="24"/>
          <w:shd w:val="clear" w:color="auto" w:fill="FFFFFF"/>
          <w:lang w:val="es-PY"/>
        </w:rPr>
        <w:t xml:space="preserve"> </w:t>
      </w:r>
      <w:r w:rsidR="00FF5566" w:rsidRPr="00255BE1">
        <w:rPr>
          <w:rFonts w:asciiTheme="majorBidi" w:hAnsiTheme="majorBidi" w:cstheme="majorBidi"/>
          <w:sz w:val="24"/>
          <w:szCs w:val="24"/>
          <w:shd w:val="clear" w:color="auto" w:fill="FFFFFF"/>
          <w:lang w:val="es-ES_tradnl"/>
        </w:rPr>
        <w:fldChar w:fldCharType="begin" w:fldLock="1"/>
      </w:r>
      <w:r w:rsidR="000C6BD0" w:rsidRPr="00A5010C">
        <w:rPr>
          <w:rFonts w:asciiTheme="majorBidi" w:hAnsiTheme="majorBidi" w:cstheme="majorBidi"/>
          <w:sz w:val="24"/>
          <w:szCs w:val="24"/>
          <w:shd w:val="clear" w:color="auto" w:fill="FFFFFF"/>
          <w:lang w:val="es-PY"/>
        </w:rPr>
        <w:instrText>ADDIN CSL_CITATION {"citationItems":[{"id":"ITEM-1","itemData":{"ISSN":"08642125","abstract":"Plague is a re-emergent infectious and contagious disease. Its natural reservoirs in vertebrates are the wild rodents. Rabbits and hares, the wild carnivores and the domestic cats also may be an infection source for human beings. It is caused by Yersinia pestis and transmitted by the flea Xenopsylla cheopis affecting both animals and humans. In Europe during XIX century it caused a devastating pandemic. It is a zoonosis very virulent and a potentially lethal bacterial disease. It persists in natural foci producing recurrent outbreak in many world places. Plague is acquired in a natural way due to interference of people in the zoonosis cycle or due to introduction of wild rodents or their infected fleas in human beings habitat. Prevention and control measures must to be aimed to decrease and the control of rodents and fleas.","author":[{"dropping-particle":"","family":"Pedroso Flaquet","given":"Plácido","non-dropping-particle":"","parse-names":false,"suffix":""}],"container-title":"Revista Cub</w:instrText>
      </w:r>
      <w:r w:rsidR="000C6BD0" w:rsidRPr="00255BE1">
        <w:rPr>
          <w:rFonts w:asciiTheme="majorBidi" w:hAnsiTheme="majorBidi" w:cstheme="majorBidi"/>
          <w:sz w:val="24"/>
          <w:szCs w:val="24"/>
          <w:shd w:val="clear" w:color="auto" w:fill="FFFFFF"/>
          <w:lang w:val="es-ES_tradnl"/>
        </w:rPr>
        <w:instrText>ana de Medicina General Integral","id":"ITEM-1","issue":"2","issued":{"date-parts":[["2010"]]},"page":"360-365","title":"La peste, enfermedad infectocontagiosa reemergente","type":"article-journal","volume":"26"},"uris":["http://www.mendeley.com/documents/?uuid=712b6664-b3b3-324a-a7ed-c681648201ec"]}],"mendeley":{"formattedCitation":"(Pedroso Flaquet 2010)","plainTextFormattedCitation":"(Pedroso Flaquet 2010)","previouslyFormattedCitation":"(Pedroso Flaquet 2010)"},"properties":{"noteIndex":0},"schema":"https://github.com/citation-style-language/schema/raw/master/csl-citation.json"}</w:instrText>
      </w:r>
      <w:r w:rsidR="00FF5566" w:rsidRPr="00255BE1">
        <w:rPr>
          <w:rFonts w:asciiTheme="majorBidi" w:hAnsiTheme="majorBidi" w:cstheme="majorBidi"/>
          <w:sz w:val="24"/>
          <w:szCs w:val="24"/>
          <w:shd w:val="clear" w:color="auto" w:fill="FFFFFF"/>
          <w:lang w:val="es-ES_tradnl"/>
        </w:rPr>
        <w:fldChar w:fldCharType="separate"/>
      </w:r>
      <w:r w:rsidR="00A446AB" w:rsidRPr="00255BE1">
        <w:rPr>
          <w:rFonts w:asciiTheme="majorBidi" w:hAnsiTheme="majorBidi" w:cstheme="majorBidi"/>
          <w:noProof/>
          <w:sz w:val="24"/>
          <w:szCs w:val="24"/>
          <w:shd w:val="clear" w:color="auto" w:fill="FFFFFF"/>
          <w:lang w:val="es-ES_tradnl"/>
        </w:rPr>
        <w:t>(Pedroso Flaquet</w:t>
      </w:r>
      <w:r w:rsidR="00C316AB">
        <w:rPr>
          <w:rFonts w:asciiTheme="majorBidi" w:hAnsiTheme="majorBidi" w:cstheme="majorBidi"/>
          <w:noProof/>
          <w:sz w:val="24"/>
          <w:szCs w:val="24"/>
          <w:shd w:val="clear" w:color="auto" w:fill="FFFFFF"/>
          <w:lang w:val="es-ES_tradnl"/>
        </w:rPr>
        <w:t>,</w:t>
      </w:r>
      <w:r w:rsidR="00A446AB" w:rsidRPr="00255BE1">
        <w:rPr>
          <w:rFonts w:asciiTheme="majorBidi" w:hAnsiTheme="majorBidi" w:cstheme="majorBidi"/>
          <w:noProof/>
          <w:sz w:val="24"/>
          <w:szCs w:val="24"/>
          <w:shd w:val="clear" w:color="auto" w:fill="FFFFFF"/>
          <w:lang w:val="es-ES_tradnl"/>
        </w:rPr>
        <w:t xml:space="preserve"> 2010)</w:t>
      </w:r>
      <w:r w:rsidR="00FF5566" w:rsidRPr="00255BE1">
        <w:rPr>
          <w:rFonts w:asciiTheme="majorBidi" w:hAnsiTheme="majorBidi" w:cstheme="majorBidi"/>
          <w:sz w:val="24"/>
          <w:szCs w:val="24"/>
          <w:shd w:val="clear" w:color="auto" w:fill="FFFFFF"/>
          <w:lang w:val="es-ES_tradnl"/>
        </w:rPr>
        <w:fldChar w:fldCharType="end"/>
      </w:r>
      <w:r w:rsidR="00FF5566" w:rsidRPr="00255BE1">
        <w:rPr>
          <w:rFonts w:asciiTheme="majorBidi" w:hAnsiTheme="majorBidi" w:cstheme="majorBidi"/>
          <w:sz w:val="24"/>
          <w:szCs w:val="24"/>
          <w:shd w:val="clear" w:color="auto" w:fill="FFFFFF"/>
          <w:lang w:val="es-ES_tradnl"/>
        </w:rPr>
        <w:t>.</w:t>
      </w:r>
      <w:r w:rsidR="00044E3F" w:rsidRPr="00255BE1">
        <w:rPr>
          <w:rFonts w:asciiTheme="majorBidi" w:hAnsiTheme="majorBidi" w:cstheme="majorBidi"/>
          <w:sz w:val="24"/>
          <w:szCs w:val="24"/>
          <w:shd w:val="clear" w:color="auto" w:fill="FFFFFF"/>
          <w:lang w:val="es-ES_tradnl"/>
        </w:rPr>
        <w:t xml:space="preserve"> Históricamente</w:t>
      </w:r>
      <w:r w:rsidR="00C316AB">
        <w:rPr>
          <w:rFonts w:asciiTheme="majorBidi" w:hAnsiTheme="majorBidi" w:cstheme="majorBidi"/>
          <w:sz w:val="24"/>
          <w:szCs w:val="24"/>
          <w:shd w:val="clear" w:color="auto" w:fill="FFFFFF"/>
          <w:lang w:val="es-ES_tradnl"/>
        </w:rPr>
        <w:t>,</w:t>
      </w:r>
      <w:r w:rsidR="00CB4896" w:rsidRPr="00255BE1">
        <w:rPr>
          <w:rFonts w:asciiTheme="majorBidi" w:hAnsiTheme="majorBidi" w:cstheme="majorBidi"/>
          <w:sz w:val="24"/>
          <w:szCs w:val="24"/>
          <w:shd w:val="clear" w:color="auto" w:fill="FFFFFF"/>
          <w:lang w:val="es-ES_tradnl"/>
        </w:rPr>
        <w:t xml:space="preserve"> la Peste </w:t>
      </w:r>
      <w:r w:rsidR="00044E3F" w:rsidRPr="00255BE1">
        <w:rPr>
          <w:rFonts w:asciiTheme="majorBidi" w:hAnsiTheme="majorBidi" w:cstheme="majorBidi"/>
          <w:sz w:val="24"/>
          <w:szCs w:val="24"/>
          <w:shd w:val="clear" w:color="auto" w:fill="FFFFFF"/>
          <w:lang w:val="es-ES_tradnl"/>
        </w:rPr>
        <w:t>ha</w:t>
      </w:r>
      <w:r w:rsidR="00CB4896" w:rsidRPr="00255BE1">
        <w:rPr>
          <w:rFonts w:asciiTheme="majorBidi" w:hAnsiTheme="majorBidi" w:cstheme="majorBidi"/>
          <w:sz w:val="24"/>
          <w:szCs w:val="24"/>
          <w:shd w:val="clear" w:color="auto" w:fill="FFFFFF"/>
          <w:lang w:val="es-ES_tradnl"/>
        </w:rPr>
        <w:t xml:space="preserve"> descrito tres olas históricas, que comenzaron en el año 541 d.C. y continúan hasta el día de hoy</w:t>
      </w:r>
      <w:r w:rsidR="005A6D92" w:rsidRPr="00255BE1">
        <w:rPr>
          <w:rFonts w:asciiTheme="majorBidi" w:hAnsiTheme="majorBidi" w:cstheme="majorBidi"/>
          <w:sz w:val="24"/>
          <w:szCs w:val="24"/>
          <w:shd w:val="clear" w:color="auto" w:fill="FFFFFF"/>
          <w:lang w:val="es-ES_tradnl"/>
        </w:rPr>
        <w:t xml:space="preserve"> </w:t>
      </w:r>
      <w:r w:rsidR="00CB4896" w:rsidRPr="00255BE1">
        <w:rPr>
          <w:rFonts w:asciiTheme="majorBidi" w:hAnsiTheme="majorBidi" w:cstheme="majorBidi"/>
          <w:sz w:val="24"/>
          <w:szCs w:val="24"/>
          <w:shd w:val="clear" w:color="auto" w:fill="FFFFFF"/>
          <w:lang w:val="es-ES_tradnl"/>
        </w:rPr>
        <w:fldChar w:fldCharType="begin" w:fldLock="1"/>
      </w:r>
      <w:r w:rsidR="000C6BD0" w:rsidRPr="00255BE1">
        <w:rPr>
          <w:rFonts w:asciiTheme="majorBidi" w:hAnsiTheme="majorBidi" w:cstheme="majorBidi"/>
          <w:sz w:val="24"/>
          <w:szCs w:val="24"/>
          <w:shd w:val="clear" w:color="auto" w:fill="FFFFFF"/>
          <w:lang w:val="es-ES_tradnl"/>
        </w:rPr>
        <w:instrText>ADDIN CSL_CITATION {"citationItems":[{"id":"ITEM-1","itemData":{"DOI":"10.46377/dilemas.v8i3.2671","ISSN":"2007-7890","abstract":"El objetivo de la investigación fue evaluar los aspectos más destacados de las principales grandes pandemias desde la antigüedad hasta nuestros días con análisis científico médico basado en el desarrollo histórico de la sociedad humana. Las principales pandemias en el transcurso de la sociedad humana y desafíos fueron analizadas, incluidos crisis sanitaria y letalidad. Se describen rasgos acerca de surgimiento, sintomatología y tratamiento de viruela, peste bubónica o peste negra, cólera, influenza, virus de inmunodeficiencia humana/Síndrome de Inmunodeficiencia Adquirida y actual pandemia de COVID-19. La ocurrencia de pandemias a lo largo de la historia ha tenido repercusión sanitaria, social y económica, limitaciones en tratamiento y rebrotes. Las medidas preventivas e inmunización juegan un papel fundamental en su control y/o erradicación.","author":[{"dropping-particle":"","family":"Castañeda Guillot","given":"Carlos","non-dropping-particle":"","parse-names":false,"suffix":""},{"dropping-particle":"","family":"Martínez Martínez","given":"Ronelsys","non-dropping-particle":"","parse-names":false,"suffix":""},{"dropping-particle":"","family":"López Falcón","given":"Adriana","non-dropping-particle":"","parse-names":false,"suffix":""}],"container-title":"Dilemas contemporáneos: Educación, Política y Valores","id":"ITEM-1","issue":"3","issued":{"date-parts":[["2021","5","1"]]},"publisher":"Asesorías y Tutorías para la Investigación Científica en la Educación Puig-Salabarría S.C.","title":"Grandes pandemias y sus desafíos.","type":"article-journal","volume":"8"},"uris":["http://www.mendeley.com/documents/?uuid=91e75d89-ffd3-3244-9036-87bbc4ac3f5a"]}],"mendeley":{"formattedCitation":"(Castañeda Guillot, Martínez Martínez, and López Falcón 2021)","manualFormatting":"(Castañeda Guillot, Martínez Martínez, y López Falcón 2021)","plainTextFormattedCitation":"(Castañeda Guillot, Martínez Martínez, and López Falcón 2021)","previouslyFormattedCitation":"(Castañeda Guillot, Martínez Martínez, and López Falcón 2021)"},"properties":{"noteIndex":0},"schema":"https://github.com/citation-style-language/schema/raw/master/csl-citation.json"}</w:instrText>
      </w:r>
      <w:r w:rsidR="00CB4896" w:rsidRPr="00255BE1">
        <w:rPr>
          <w:rFonts w:asciiTheme="majorBidi" w:hAnsiTheme="majorBidi" w:cstheme="majorBidi"/>
          <w:sz w:val="24"/>
          <w:szCs w:val="24"/>
          <w:shd w:val="clear" w:color="auto" w:fill="FFFFFF"/>
          <w:lang w:val="es-ES_tradnl"/>
        </w:rPr>
        <w:fldChar w:fldCharType="separate"/>
      </w:r>
      <w:r w:rsidR="00BF6879" w:rsidRPr="00255BE1">
        <w:rPr>
          <w:rFonts w:asciiTheme="majorBidi" w:hAnsiTheme="majorBidi" w:cstheme="majorBidi"/>
          <w:noProof/>
          <w:sz w:val="24"/>
          <w:szCs w:val="24"/>
          <w:shd w:val="clear" w:color="auto" w:fill="FFFFFF"/>
          <w:lang w:val="es-ES_tradnl"/>
        </w:rPr>
        <w:t xml:space="preserve">(Castañeda Guillot, </w:t>
      </w:r>
      <w:r w:rsidR="00626B14" w:rsidRPr="00255BE1">
        <w:rPr>
          <w:rFonts w:asciiTheme="majorBidi" w:hAnsiTheme="majorBidi" w:cstheme="majorBidi"/>
          <w:i/>
          <w:iCs/>
          <w:noProof/>
          <w:sz w:val="24"/>
          <w:szCs w:val="24"/>
          <w:shd w:val="clear" w:color="auto" w:fill="FFFFFF"/>
          <w:lang w:val="es-ES_tradnl"/>
        </w:rPr>
        <w:t>et.</w:t>
      </w:r>
      <w:r w:rsidR="0073200B" w:rsidRPr="00255BE1">
        <w:rPr>
          <w:rFonts w:asciiTheme="majorBidi" w:hAnsiTheme="majorBidi" w:cstheme="majorBidi"/>
          <w:i/>
          <w:iCs/>
          <w:noProof/>
          <w:sz w:val="24"/>
          <w:szCs w:val="24"/>
          <w:shd w:val="clear" w:color="auto" w:fill="FFFFFF"/>
          <w:lang w:val="es-ES_tradnl"/>
        </w:rPr>
        <w:t>al</w:t>
      </w:r>
      <w:r w:rsidR="00626B14" w:rsidRPr="00255BE1">
        <w:rPr>
          <w:rFonts w:asciiTheme="majorBidi" w:hAnsiTheme="majorBidi" w:cstheme="majorBidi"/>
          <w:i/>
          <w:iCs/>
          <w:noProof/>
          <w:sz w:val="24"/>
          <w:szCs w:val="24"/>
          <w:shd w:val="clear" w:color="auto" w:fill="FFFFFF"/>
          <w:lang w:val="es-ES_tradnl"/>
        </w:rPr>
        <w:t>,</w:t>
      </w:r>
      <w:r w:rsidR="00626B14" w:rsidRPr="00255BE1">
        <w:rPr>
          <w:rFonts w:asciiTheme="majorBidi" w:hAnsiTheme="majorBidi" w:cstheme="majorBidi"/>
          <w:noProof/>
          <w:sz w:val="24"/>
          <w:szCs w:val="24"/>
          <w:shd w:val="clear" w:color="auto" w:fill="FFFFFF"/>
          <w:lang w:val="es-ES_tradnl"/>
        </w:rPr>
        <w:t xml:space="preserve"> </w:t>
      </w:r>
      <w:r w:rsidR="00BF6879" w:rsidRPr="00255BE1">
        <w:rPr>
          <w:rFonts w:asciiTheme="majorBidi" w:hAnsiTheme="majorBidi" w:cstheme="majorBidi"/>
          <w:noProof/>
          <w:sz w:val="24"/>
          <w:szCs w:val="24"/>
          <w:shd w:val="clear" w:color="auto" w:fill="FFFFFF"/>
          <w:lang w:val="es-ES_tradnl"/>
        </w:rPr>
        <w:t>2021)</w:t>
      </w:r>
      <w:r w:rsidR="00CB4896" w:rsidRPr="00255BE1">
        <w:rPr>
          <w:rFonts w:asciiTheme="majorBidi" w:hAnsiTheme="majorBidi" w:cstheme="majorBidi"/>
          <w:sz w:val="24"/>
          <w:szCs w:val="24"/>
          <w:shd w:val="clear" w:color="auto" w:fill="FFFFFF"/>
          <w:lang w:val="es-ES_tradnl"/>
        </w:rPr>
        <w:fldChar w:fldCharType="end"/>
      </w:r>
      <w:r w:rsidR="00CB4896" w:rsidRPr="00255BE1">
        <w:rPr>
          <w:rFonts w:asciiTheme="majorBidi" w:hAnsiTheme="majorBidi" w:cstheme="majorBidi"/>
          <w:sz w:val="24"/>
          <w:szCs w:val="24"/>
          <w:shd w:val="clear" w:color="auto" w:fill="FFFFFF"/>
          <w:lang w:val="es-ES_tradnl"/>
        </w:rPr>
        <w:t xml:space="preserve">. </w:t>
      </w:r>
      <w:r w:rsidR="00964506" w:rsidRPr="00255BE1">
        <w:rPr>
          <w:rFonts w:asciiTheme="majorBidi" w:hAnsiTheme="majorBidi" w:cstheme="majorBidi"/>
          <w:sz w:val="24"/>
          <w:szCs w:val="24"/>
          <w:shd w:val="clear" w:color="auto" w:fill="FFFFFF"/>
          <w:lang w:val="es-ES_tradnl"/>
        </w:rPr>
        <w:t>Describirlo es sencillo, pero l</w:t>
      </w:r>
      <w:r w:rsidR="00044E3F" w:rsidRPr="00255BE1">
        <w:rPr>
          <w:rFonts w:asciiTheme="majorBidi" w:hAnsiTheme="majorBidi" w:cstheme="majorBidi"/>
          <w:sz w:val="24"/>
          <w:szCs w:val="24"/>
          <w:shd w:val="clear" w:color="auto" w:fill="FFFFFF"/>
          <w:lang w:val="es-ES_tradnl"/>
        </w:rPr>
        <w:t xml:space="preserve">legar a esta conclusión no fue </w:t>
      </w:r>
      <w:r w:rsidR="00964506" w:rsidRPr="00255BE1">
        <w:rPr>
          <w:rFonts w:asciiTheme="majorBidi" w:hAnsiTheme="majorBidi" w:cstheme="majorBidi"/>
          <w:sz w:val="24"/>
          <w:szCs w:val="24"/>
          <w:shd w:val="clear" w:color="auto" w:fill="FFFFFF"/>
          <w:lang w:val="es-ES_tradnl"/>
        </w:rPr>
        <w:t xml:space="preserve">una tarea </w:t>
      </w:r>
      <w:r w:rsidR="00044E3F" w:rsidRPr="00255BE1">
        <w:rPr>
          <w:rFonts w:asciiTheme="majorBidi" w:hAnsiTheme="majorBidi" w:cstheme="majorBidi"/>
          <w:sz w:val="24"/>
          <w:szCs w:val="24"/>
          <w:shd w:val="clear" w:color="auto" w:fill="FFFFFF"/>
          <w:lang w:val="es-ES_tradnl"/>
        </w:rPr>
        <w:t xml:space="preserve">fácil ni rápida, </w:t>
      </w:r>
      <w:r w:rsidR="00964506" w:rsidRPr="00255BE1">
        <w:rPr>
          <w:rFonts w:asciiTheme="majorBidi" w:hAnsiTheme="majorBidi" w:cstheme="majorBidi"/>
          <w:sz w:val="24"/>
          <w:szCs w:val="24"/>
          <w:shd w:val="clear" w:color="auto" w:fill="FFFFFF"/>
          <w:lang w:val="es-ES_tradnl"/>
        </w:rPr>
        <w:t xml:space="preserve">ya que </w:t>
      </w:r>
      <w:r w:rsidR="00044E3F" w:rsidRPr="00255BE1">
        <w:rPr>
          <w:rFonts w:asciiTheme="majorBidi" w:hAnsiTheme="majorBidi" w:cstheme="majorBidi"/>
          <w:sz w:val="24"/>
          <w:szCs w:val="24"/>
          <w:shd w:val="clear" w:color="auto" w:fill="FFFFFF"/>
          <w:lang w:val="es-ES_tradnl"/>
        </w:rPr>
        <w:t xml:space="preserve">no siempre se supo el agente causal y la </w:t>
      </w:r>
      <w:r w:rsidR="00C316AB" w:rsidRPr="00255BE1">
        <w:rPr>
          <w:rFonts w:asciiTheme="majorBidi" w:hAnsiTheme="majorBidi" w:cstheme="majorBidi"/>
          <w:sz w:val="24"/>
          <w:szCs w:val="24"/>
          <w:shd w:val="clear" w:color="auto" w:fill="FFFFFF"/>
          <w:lang w:val="es-ES_tradnl"/>
        </w:rPr>
        <w:t>epidemiolog</w:t>
      </w:r>
      <w:r w:rsidR="00C316AB">
        <w:rPr>
          <w:rFonts w:asciiTheme="majorBidi" w:hAnsiTheme="majorBidi" w:cstheme="majorBidi"/>
          <w:sz w:val="24"/>
          <w:szCs w:val="24"/>
          <w:shd w:val="clear" w:color="auto" w:fill="FFFFFF"/>
          <w:lang w:val="es-ES_tradnl"/>
        </w:rPr>
        <w:t>ía</w:t>
      </w:r>
      <w:r w:rsidR="00044E3F" w:rsidRPr="00255BE1">
        <w:rPr>
          <w:rFonts w:asciiTheme="majorBidi" w:hAnsiTheme="majorBidi" w:cstheme="majorBidi"/>
          <w:sz w:val="24"/>
          <w:szCs w:val="24"/>
          <w:shd w:val="clear" w:color="auto" w:fill="FFFFFF"/>
          <w:lang w:val="es-ES_tradnl"/>
        </w:rPr>
        <w:t xml:space="preserve"> de esta enfermedad</w:t>
      </w:r>
      <w:r w:rsidR="00964506" w:rsidRPr="00255BE1">
        <w:rPr>
          <w:rFonts w:asciiTheme="majorBidi" w:hAnsiTheme="majorBidi" w:cstheme="majorBidi"/>
          <w:sz w:val="24"/>
          <w:szCs w:val="24"/>
          <w:shd w:val="clear" w:color="auto" w:fill="FFFFFF"/>
          <w:lang w:val="es-ES_tradnl"/>
        </w:rPr>
        <w:t>. P</w:t>
      </w:r>
      <w:r w:rsidR="00044E3F" w:rsidRPr="00255BE1">
        <w:rPr>
          <w:rFonts w:asciiTheme="majorBidi" w:hAnsiTheme="majorBidi" w:cstheme="majorBidi"/>
          <w:sz w:val="24"/>
          <w:szCs w:val="24"/>
          <w:shd w:val="clear" w:color="auto" w:fill="FFFFFF"/>
          <w:lang w:val="es-ES_tradnl"/>
        </w:rPr>
        <w:t>or lo que</w:t>
      </w:r>
      <w:r w:rsidR="00381BED" w:rsidRPr="00255BE1">
        <w:rPr>
          <w:rFonts w:asciiTheme="majorBidi" w:hAnsiTheme="majorBidi" w:cstheme="majorBidi"/>
          <w:sz w:val="24"/>
          <w:szCs w:val="24"/>
          <w:shd w:val="clear" w:color="auto" w:fill="FFFFFF"/>
          <w:lang w:val="es-ES_tradnl"/>
        </w:rPr>
        <w:t>,</w:t>
      </w:r>
      <w:r w:rsidR="00044E3F" w:rsidRPr="00255BE1">
        <w:rPr>
          <w:rFonts w:asciiTheme="majorBidi" w:hAnsiTheme="majorBidi" w:cstheme="majorBidi"/>
          <w:sz w:val="24"/>
          <w:szCs w:val="24"/>
          <w:shd w:val="clear" w:color="auto" w:fill="FFFFFF"/>
          <w:lang w:val="es-ES_tradnl"/>
        </w:rPr>
        <w:t xml:space="preserve"> las especulaciones sobre las causas y el modo de transmisión pasaron por varias etapas desde el </w:t>
      </w:r>
      <w:r w:rsidRPr="00255BE1">
        <w:rPr>
          <w:rFonts w:asciiTheme="majorBidi" w:hAnsiTheme="majorBidi" w:cstheme="majorBidi"/>
          <w:sz w:val="24"/>
          <w:szCs w:val="24"/>
          <w:shd w:val="clear" w:color="auto" w:fill="FFFFFF"/>
          <w:lang w:val="es-ES_tradnl"/>
        </w:rPr>
        <w:t xml:space="preserve">misticismo hasta un abordaje estrictamente </w:t>
      </w:r>
      <w:r w:rsidR="00044E3F" w:rsidRPr="00255BE1">
        <w:rPr>
          <w:rFonts w:asciiTheme="majorBidi" w:hAnsiTheme="majorBidi" w:cstheme="majorBidi"/>
          <w:sz w:val="24"/>
          <w:szCs w:val="24"/>
          <w:shd w:val="clear" w:color="auto" w:fill="FFFFFF"/>
          <w:lang w:val="es-ES_tradnl"/>
        </w:rPr>
        <w:t>científico</w:t>
      </w:r>
      <w:r w:rsidR="00F36D13" w:rsidRPr="00255BE1">
        <w:rPr>
          <w:rFonts w:asciiTheme="majorBidi" w:hAnsiTheme="majorBidi" w:cstheme="majorBidi"/>
          <w:sz w:val="24"/>
          <w:szCs w:val="24"/>
          <w:shd w:val="clear" w:color="auto" w:fill="FFFFFF"/>
          <w:lang w:val="es-ES_tradnl"/>
        </w:rPr>
        <w:t xml:space="preserve"> </w:t>
      </w:r>
      <w:r w:rsidR="00F36D13" w:rsidRPr="00255BE1">
        <w:rPr>
          <w:rFonts w:asciiTheme="majorBidi" w:hAnsiTheme="majorBidi" w:cstheme="majorBidi"/>
          <w:sz w:val="24"/>
          <w:szCs w:val="24"/>
          <w:shd w:val="clear" w:color="auto" w:fill="FFFFFF"/>
          <w:lang w:val="es-ES_tradnl"/>
        </w:rPr>
        <w:fldChar w:fldCharType="begin" w:fldLock="1"/>
      </w:r>
      <w:r w:rsidR="000C6BD0" w:rsidRPr="00255BE1">
        <w:rPr>
          <w:rFonts w:asciiTheme="majorBidi" w:hAnsiTheme="majorBidi" w:cstheme="majorBidi"/>
          <w:sz w:val="24"/>
          <w:szCs w:val="24"/>
          <w:shd w:val="clear" w:color="auto" w:fill="FFFFFF"/>
          <w:lang w:val="es-ES_tradnl"/>
        </w:rPr>
        <w:instrText>ADDIN CSL_CITATION {"citationItems":[{"id":"ITEM-1","itemData":{"DOI":"10.56050/01205498.1514","ISSN":"0120-5498","abstract":"La Peste Negra, también conocida como la Pestilencia o Gran Mortalidad, fue la pandemia más fatal registrada en la historia de la humanidad, lo que resultó en la muerte de hasta 200 millones de personas, desde Eurasia hasta el norte de África, y alcanzó su punto máximo en Europa desde 1347 hasta 1351. La peste, es una zoonosis causada por la bacteria Yersinia pestis y el resultado más común, suele ser la aparición de nódulos bubónicos, seguida de infección septicémica o neumónica. La Peste Negra, probablemente, se originó en Asia Central o Asia Oriental, desde donde viajó a lo largo de la Ruta de la Seda y llegó a Crimea en 1347. A partir de ahí, posiblemente fue transportada por pulgas que vivían en las ratas negras que viajaban en barcos mercantes genoveses, se extendió en toda la cuenca del Mediterráneo y llegó a África, Asia occidental y el resto de Europa, a través de Constantinopla, Sicilia y la península italiana. La evidencia actual indica que, una vez que llegó a tierra, la Peste Negra, fue en gran parte, propagada por humanos. Esta plaga creó trastornos religiosos, sociales y económicos, con profundos efectos en el curso de la historia europea, pues fue el segundo desastre que afectó a Europa durante la Baja Edad Media (el primero fue la Gran Hambruna) y se estima que causó la muerte del 30% al 60% de la población continental. Los brotes de la peste se repitieron en diversos lugares del mundo hasta principios del siglo XIX.","author":[{"dropping-particle":"","family":"López","given":"María Margarita","non-dropping-particle":"","parse-names":false,"suffix":""},{"dropping-particle":"","family":"Cardona Zorrilla","given":"Andrés Felipe","non-dropping-particle":"","parse-names":false,"suffix":""}],"container-title":"Medicina","id":"ITEM-1","issue":"2","issued":{"date-parts":[["2020","7","17"]]},"page":"196-210","publisher":"Academia Nacional de Medicina (Colombia)","title":"La peste negra: el enemigo incorpóreo","type":"article-journal","volume":"42"},"uris":["http://www.mendeley.com/documents/?uuid=7bd8e006-db9f-358b-8164-2ca0c60ca27e"]}],"mendeley":{"formattedCitation":"(López and Cardona Zorrilla 2020)","plainTextFormattedCitation":"(López and Cardona Zorrilla 2020)","previouslyFormattedCitation":"(López and Cardona Zorrilla 2020)"},"properties":{"noteIndex":0},"schema":"https://github.com/citation-style-language/schema/raw/master/csl-citation.json"}</w:instrText>
      </w:r>
      <w:r w:rsidR="00F36D13" w:rsidRPr="00255BE1">
        <w:rPr>
          <w:rFonts w:asciiTheme="majorBidi" w:hAnsiTheme="majorBidi" w:cstheme="majorBidi"/>
          <w:sz w:val="24"/>
          <w:szCs w:val="24"/>
          <w:shd w:val="clear" w:color="auto" w:fill="FFFFFF"/>
          <w:lang w:val="es-ES_tradnl"/>
        </w:rPr>
        <w:fldChar w:fldCharType="separate"/>
      </w:r>
      <w:r w:rsidR="00A446AB" w:rsidRPr="00255BE1">
        <w:rPr>
          <w:rFonts w:asciiTheme="majorBidi" w:hAnsiTheme="majorBidi" w:cstheme="majorBidi"/>
          <w:noProof/>
          <w:sz w:val="24"/>
          <w:szCs w:val="24"/>
          <w:shd w:val="clear" w:color="auto" w:fill="FFFFFF"/>
          <w:lang w:val="es-ES_tradnl"/>
        </w:rPr>
        <w:t xml:space="preserve">(López </w:t>
      </w:r>
      <w:r w:rsidR="00C16D69">
        <w:rPr>
          <w:rFonts w:asciiTheme="majorBidi" w:hAnsiTheme="majorBidi" w:cstheme="majorBidi"/>
          <w:noProof/>
          <w:sz w:val="24"/>
          <w:szCs w:val="24"/>
          <w:shd w:val="clear" w:color="auto" w:fill="FFFFFF"/>
          <w:lang w:val="es-ES_tradnl"/>
        </w:rPr>
        <w:t>y</w:t>
      </w:r>
      <w:r w:rsidR="00A446AB" w:rsidRPr="00255BE1">
        <w:rPr>
          <w:rFonts w:asciiTheme="majorBidi" w:hAnsiTheme="majorBidi" w:cstheme="majorBidi"/>
          <w:noProof/>
          <w:sz w:val="24"/>
          <w:szCs w:val="24"/>
          <w:shd w:val="clear" w:color="auto" w:fill="FFFFFF"/>
          <w:lang w:val="es-ES_tradnl"/>
        </w:rPr>
        <w:t xml:space="preserve"> Cardona Zorrilla</w:t>
      </w:r>
      <w:r w:rsidR="00F26356">
        <w:rPr>
          <w:rFonts w:asciiTheme="majorBidi" w:hAnsiTheme="majorBidi" w:cstheme="majorBidi"/>
          <w:noProof/>
          <w:sz w:val="24"/>
          <w:szCs w:val="24"/>
          <w:shd w:val="clear" w:color="auto" w:fill="FFFFFF"/>
          <w:lang w:val="es-ES_tradnl"/>
        </w:rPr>
        <w:t>,</w:t>
      </w:r>
      <w:r w:rsidR="00A446AB" w:rsidRPr="00255BE1">
        <w:rPr>
          <w:rFonts w:asciiTheme="majorBidi" w:hAnsiTheme="majorBidi" w:cstheme="majorBidi"/>
          <w:noProof/>
          <w:sz w:val="24"/>
          <w:szCs w:val="24"/>
          <w:shd w:val="clear" w:color="auto" w:fill="FFFFFF"/>
          <w:lang w:val="es-ES_tradnl"/>
        </w:rPr>
        <w:t xml:space="preserve"> 2020)</w:t>
      </w:r>
      <w:r w:rsidR="00F36D13" w:rsidRPr="00255BE1">
        <w:rPr>
          <w:rFonts w:asciiTheme="majorBidi" w:hAnsiTheme="majorBidi" w:cstheme="majorBidi"/>
          <w:sz w:val="24"/>
          <w:szCs w:val="24"/>
          <w:shd w:val="clear" w:color="auto" w:fill="FFFFFF"/>
          <w:lang w:val="es-ES_tradnl"/>
        </w:rPr>
        <w:fldChar w:fldCharType="end"/>
      </w:r>
      <w:r w:rsidR="00DD6F6A" w:rsidRPr="00255BE1">
        <w:rPr>
          <w:rFonts w:asciiTheme="majorBidi" w:hAnsiTheme="majorBidi" w:cstheme="majorBidi"/>
          <w:sz w:val="24"/>
          <w:szCs w:val="24"/>
          <w:shd w:val="clear" w:color="auto" w:fill="FFFFFF"/>
          <w:lang w:val="es-ES_tradnl"/>
        </w:rPr>
        <w:t xml:space="preserve">. </w:t>
      </w:r>
    </w:p>
    <w:p w14:paraId="61AB5C60" w14:textId="45E1F32A" w:rsidR="00B56703" w:rsidRPr="00255BE1" w:rsidRDefault="00B07F90" w:rsidP="0023292E">
      <w:pPr>
        <w:spacing w:line="360" w:lineRule="auto"/>
        <w:ind w:firstLine="360"/>
        <w:jc w:val="both"/>
        <w:rPr>
          <w:rFonts w:asciiTheme="majorBidi" w:hAnsiTheme="majorBidi" w:cstheme="majorBidi"/>
          <w:sz w:val="24"/>
          <w:szCs w:val="24"/>
          <w:shd w:val="clear" w:color="auto" w:fill="FFFFFF"/>
          <w:lang w:val="es-ES_tradnl"/>
        </w:rPr>
      </w:pPr>
      <w:r w:rsidRPr="00255BE1">
        <w:rPr>
          <w:rFonts w:asciiTheme="majorBidi" w:hAnsiTheme="majorBidi" w:cstheme="majorBidi"/>
          <w:sz w:val="24"/>
          <w:szCs w:val="24"/>
          <w:shd w:val="clear" w:color="auto" w:fill="FFFFFF"/>
          <w:lang w:val="es-ES_tradnl"/>
        </w:rPr>
        <w:t>E</w:t>
      </w:r>
      <w:r w:rsidR="00CB4896" w:rsidRPr="00255BE1">
        <w:rPr>
          <w:rFonts w:asciiTheme="majorBidi" w:hAnsiTheme="majorBidi" w:cstheme="majorBidi"/>
          <w:sz w:val="24"/>
          <w:szCs w:val="24"/>
          <w:shd w:val="clear" w:color="auto" w:fill="FFFFFF"/>
          <w:lang w:val="es-ES_tradnl"/>
        </w:rPr>
        <w:t xml:space="preserve">n </w:t>
      </w:r>
      <w:r w:rsidR="00AA4A03" w:rsidRPr="00255BE1">
        <w:rPr>
          <w:rFonts w:asciiTheme="majorBidi" w:hAnsiTheme="majorBidi" w:cstheme="majorBidi"/>
          <w:sz w:val="24"/>
          <w:szCs w:val="24"/>
          <w:shd w:val="clear" w:color="auto" w:fill="FFFFFF"/>
          <w:lang w:val="es-ES_tradnl"/>
        </w:rPr>
        <w:t xml:space="preserve">ese orden de cosas, vale recordar </w:t>
      </w:r>
      <w:r w:rsidR="00A67F08" w:rsidRPr="00255BE1">
        <w:rPr>
          <w:rFonts w:asciiTheme="majorBidi" w:hAnsiTheme="majorBidi" w:cstheme="majorBidi"/>
          <w:sz w:val="24"/>
          <w:szCs w:val="24"/>
          <w:shd w:val="clear" w:color="auto" w:fill="FFFFFF"/>
          <w:lang w:val="es-ES_tradnl"/>
        </w:rPr>
        <w:t>que,</w:t>
      </w:r>
      <w:r w:rsidR="00AA4A03" w:rsidRPr="00255BE1">
        <w:rPr>
          <w:rFonts w:asciiTheme="majorBidi" w:hAnsiTheme="majorBidi" w:cstheme="majorBidi"/>
          <w:sz w:val="24"/>
          <w:szCs w:val="24"/>
          <w:shd w:val="clear" w:color="auto" w:fill="FFFFFF"/>
          <w:lang w:val="es-ES_tradnl"/>
        </w:rPr>
        <w:t xml:space="preserve"> en </w:t>
      </w:r>
      <w:r w:rsidR="00CB4896" w:rsidRPr="00255BE1">
        <w:rPr>
          <w:rFonts w:asciiTheme="majorBidi" w:hAnsiTheme="majorBidi" w:cstheme="majorBidi"/>
          <w:sz w:val="24"/>
          <w:szCs w:val="24"/>
          <w:shd w:val="clear" w:color="auto" w:fill="FFFFFF"/>
          <w:lang w:val="es-ES_tradnl"/>
        </w:rPr>
        <w:t>abril de 1899</w:t>
      </w:r>
      <w:r w:rsidR="006B48CC" w:rsidRPr="00255BE1">
        <w:rPr>
          <w:rFonts w:asciiTheme="majorBidi" w:hAnsiTheme="majorBidi" w:cstheme="majorBidi"/>
          <w:sz w:val="24"/>
          <w:szCs w:val="24"/>
          <w:shd w:val="clear" w:color="auto" w:fill="FFFFFF"/>
          <w:lang w:val="es-ES_tradnl"/>
        </w:rPr>
        <w:t>,</w:t>
      </w:r>
      <w:r w:rsidR="00CB4896" w:rsidRPr="00255BE1">
        <w:rPr>
          <w:rFonts w:asciiTheme="majorBidi" w:hAnsiTheme="majorBidi" w:cstheme="majorBidi"/>
          <w:sz w:val="24"/>
          <w:szCs w:val="24"/>
          <w:shd w:val="clear" w:color="auto" w:fill="FFFFFF"/>
          <w:lang w:val="es-ES_tradnl"/>
        </w:rPr>
        <w:t xml:space="preserve"> </w:t>
      </w:r>
      <w:r w:rsidR="00FA07F7" w:rsidRPr="00255BE1">
        <w:rPr>
          <w:rFonts w:asciiTheme="majorBidi" w:hAnsiTheme="majorBidi" w:cstheme="majorBidi"/>
          <w:sz w:val="24"/>
          <w:szCs w:val="24"/>
          <w:shd w:val="clear" w:color="auto" w:fill="FFFFFF"/>
          <w:lang w:val="es-ES_tradnl"/>
        </w:rPr>
        <w:t xml:space="preserve">llegó </w:t>
      </w:r>
      <w:r w:rsidR="00B56703" w:rsidRPr="00255BE1">
        <w:rPr>
          <w:rFonts w:asciiTheme="majorBidi" w:hAnsiTheme="majorBidi" w:cstheme="majorBidi"/>
          <w:sz w:val="24"/>
          <w:szCs w:val="24"/>
          <w:shd w:val="clear" w:color="auto" w:fill="FFFFFF"/>
          <w:lang w:val="es-ES_tradnl"/>
        </w:rPr>
        <w:t>la Peste</w:t>
      </w:r>
      <w:r w:rsidRPr="00255BE1">
        <w:rPr>
          <w:rFonts w:asciiTheme="majorBidi" w:hAnsiTheme="majorBidi" w:cstheme="majorBidi"/>
          <w:sz w:val="24"/>
          <w:szCs w:val="24"/>
          <w:shd w:val="clear" w:color="auto" w:fill="FFFFFF"/>
          <w:lang w:val="es-ES_tradnl"/>
        </w:rPr>
        <w:t xml:space="preserve"> al Paraguay, </w:t>
      </w:r>
      <w:r w:rsidR="00FA07F7" w:rsidRPr="00255BE1">
        <w:rPr>
          <w:rFonts w:asciiTheme="majorBidi" w:hAnsiTheme="majorBidi" w:cstheme="majorBidi"/>
          <w:sz w:val="24"/>
          <w:szCs w:val="24"/>
          <w:shd w:val="clear" w:color="auto" w:fill="FFFFFF"/>
          <w:lang w:val="es-ES_tradnl"/>
        </w:rPr>
        <w:t xml:space="preserve">y </w:t>
      </w:r>
      <w:r w:rsidR="00AA4A03" w:rsidRPr="00255BE1">
        <w:rPr>
          <w:rFonts w:asciiTheme="majorBidi" w:hAnsiTheme="majorBidi" w:cstheme="majorBidi"/>
          <w:sz w:val="24"/>
          <w:szCs w:val="24"/>
          <w:lang w:val="es-ES_tradnl"/>
        </w:rPr>
        <w:t>mucho se especuló acerca de</w:t>
      </w:r>
      <w:r w:rsidR="00CB4896" w:rsidRPr="00255BE1">
        <w:rPr>
          <w:rFonts w:asciiTheme="majorBidi" w:hAnsiTheme="majorBidi" w:cstheme="majorBidi"/>
          <w:sz w:val="24"/>
          <w:szCs w:val="24"/>
          <w:lang w:val="es-ES_tradnl"/>
        </w:rPr>
        <w:t xml:space="preserve"> la procedencia de la </w:t>
      </w:r>
      <w:r w:rsidR="00FA07F7" w:rsidRPr="00255BE1">
        <w:rPr>
          <w:rFonts w:asciiTheme="majorBidi" w:hAnsiTheme="majorBidi" w:cstheme="majorBidi"/>
          <w:sz w:val="24"/>
          <w:szCs w:val="24"/>
          <w:lang w:val="es-ES_tradnl"/>
        </w:rPr>
        <w:t>misma</w:t>
      </w:r>
      <w:r w:rsidR="00CB4896" w:rsidRPr="00255BE1">
        <w:rPr>
          <w:rFonts w:asciiTheme="majorBidi" w:hAnsiTheme="majorBidi" w:cstheme="majorBidi"/>
          <w:sz w:val="24"/>
          <w:szCs w:val="24"/>
          <w:lang w:val="es-ES_tradnl"/>
        </w:rPr>
        <w:t xml:space="preserve">, pero pocos saben </w:t>
      </w:r>
      <w:r w:rsidR="00BB1781" w:rsidRPr="00255BE1">
        <w:rPr>
          <w:rFonts w:asciiTheme="majorBidi" w:hAnsiTheme="majorBidi" w:cstheme="majorBidi"/>
          <w:sz w:val="24"/>
          <w:szCs w:val="24"/>
          <w:lang w:val="es-ES_tradnl"/>
        </w:rPr>
        <w:t>que,</w:t>
      </w:r>
      <w:r w:rsidR="00CB4896" w:rsidRPr="00255BE1">
        <w:rPr>
          <w:rFonts w:asciiTheme="majorBidi" w:hAnsiTheme="majorBidi" w:cstheme="majorBidi"/>
          <w:sz w:val="24"/>
          <w:szCs w:val="24"/>
          <w:lang w:val="es-ES_tradnl"/>
        </w:rPr>
        <w:t xml:space="preserve"> a pesar de la a</w:t>
      </w:r>
      <w:r w:rsidR="00AA4A03" w:rsidRPr="00255BE1">
        <w:rPr>
          <w:rFonts w:asciiTheme="majorBidi" w:hAnsiTheme="majorBidi" w:cstheme="majorBidi"/>
          <w:sz w:val="24"/>
          <w:szCs w:val="24"/>
          <w:lang w:val="es-ES_tradnl"/>
        </w:rPr>
        <w:t xml:space="preserve">usencia de una certeza probada, algunos estudiosos, políticos </w:t>
      </w:r>
      <w:r w:rsidR="00A111FA">
        <w:rPr>
          <w:rFonts w:asciiTheme="majorBidi" w:hAnsiTheme="majorBidi" w:cstheme="majorBidi"/>
          <w:sz w:val="24"/>
          <w:szCs w:val="24"/>
          <w:lang w:val="es-ES_tradnl"/>
        </w:rPr>
        <w:t>e incluso la</w:t>
      </w:r>
      <w:r w:rsidR="00AA4A03" w:rsidRPr="00255BE1">
        <w:rPr>
          <w:rFonts w:asciiTheme="majorBidi" w:hAnsiTheme="majorBidi" w:cstheme="majorBidi"/>
          <w:sz w:val="24"/>
          <w:szCs w:val="24"/>
          <w:lang w:val="es-ES_tradnl"/>
        </w:rPr>
        <w:t xml:space="preserve"> comunidad internacional </w:t>
      </w:r>
      <w:r w:rsidR="00C316AB" w:rsidRPr="00255BE1">
        <w:rPr>
          <w:rFonts w:asciiTheme="majorBidi" w:hAnsiTheme="majorBidi" w:cstheme="majorBidi"/>
          <w:sz w:val="24"/>
          <w:szCs w:val="24"/>
          <w:lang w:val="es-ES_tradnl"/>
        </w:rPr>
        <w:t>llegó</w:t>
      </w:r>
      <w:r w:rsidR="00AA4A03" w:rsidRPr="00255BE1">
        <w:rPr>
          <w:rFonts w:asciiTheme="majorBidi" w:hAnsiTheme="majorBidi" w:cstheme="majorBidi"/>
          <w:sz w:val="24"/>
          <w:szCs w:val="24"/>
          <w:lang w:val="es-ES_tradnl"/>
        </w:rPr>
        <w:t xml:space="preserve"> a atribuir al Paraguay, </w:t>
      </w:r>
      <w:r w:rsidR="00865B01" w:rsidRPr="00255BE1">
        <w:rPr>
          <w:rFonts w:asciiTheme="majorBidi" w:hAnsiTheme="majorBidi" w:cstheme="majorBidi"/>
          <w:sz w:val="24"/>
          <w:szCs w:val="24"/>
          <w:lang w:val="es-ES_tradnl"/>
        </w:rPr>
        <w:t>el origen de la P</w:t>
      </w:r>
      <w:r w:rsidR="00CB4896" w:rsidRPr="00255BE1">
        <w:rPr>
          <w:rFonts w:asciiTheme="majorBidi" w:hAnsiTheme="majorBidi" w:cstheme="majorBidi"/>
          <w:sz w:val="24"/>
          <w:szCs w:val="24"/>
          <w:lang w:val="es-ES_tradnl"/>
        </w:rPr>
        <w:t xml:space="preserve">este </w:t>
      </w:r>
      <w:r w:rsidR="00AA4A03" w:rsidRPr="00255BE1">
        <w:rPr>
          <w:rFonts w:asciiTheme="majorBidi" w:hAnsiTheme="majorBidi" w:cstheme="majorBidi"/>
          <w:sz w:val="24"/>
          <w:szCs w:val="24"/>
          <w:lang w:val="es-ES_tradnl"/>
        </w:rPr>
        <w:t xml:space="preserve">de aquel entonces. Tan grave ha sido el estigma que se acuño el término </w:t>
      </w:r>
      <w:r w:rsidR="00865B01" w:rsidRPr="00255BE1">
        <w:rPr>
          <w:rFonts w:asciiTheme="majorBidi" w:hAnsiTheme="majorBidi" w:cstheme="majorBidi"/>
          <w:sz w:val="24"/>
          <w:szCs w:val="24"/>
          <w:lang w:val="es-ES_tradnl"/>
        </w:rPr>
        <w:t>La P</w:t>
      </w:r>
      <w:r w:rsidRPr="00255BE1">
        <w:rPr>
          <w:rFonts w:asciiTheme="majorBidi" w:hAnsiTheme="majorBidi" w:cstheme="majorBidi"/>
          <w:sz w:val="24"/>
          <w:szCs w:val="24"/>
          <w:lang w:val="es-ES_tradnl"/>
        </w:rPr>
        <w:t>este paraguaya</w:t>
      </w:r>
      <w:r w:rsidR="00255BE1" w:rsidRPr="00255BE1">
        <w:rPr>
          <w:rFonts w:asciiTheme="majorBidi" w:hAnsiTheme="majorBidi" w:cstheme="majorBidi"/>
          <w:i/>
          <w:iCs/>
          <w:sz w:val="24"/>
          <w:szCs w:val="24"/>
          <w:lang w:val="es-ES_tradnl"/>
        </w:rPr>
        <w:t xml:space="preserve">, </w:t>
      </w:r>
      <w:r w:rsidR="00CB4896" w:rsidRPr="00255BE1">
        <w:rPr>
          <w:rFonts w:asciiTheme="majorBidi" w:hAnsiTheme="majorBidi" w:cstheme="majorBidi"/>
          <w:sz w:val="24"/>
          <w:szCs w:val="24"/>
          <w:lang w:val="es-ES_tradnl"/>
        </w:rPr>
        <w:fldChar w:fldCharType="begin" w:fldLock="1"/>
      </w:r>
      <w:r w:rsidR="000C6BD0" w:rsidRPr="00255BE1">
        <w:rPr>
          <w:rFonts w:asciiTheme="majorBidi" w:hAnsiTheme="majorBidi" w:cstheme="majorBidi"/>
          <w:sz w:val="24"/>
          <w:szCs w:val="24"/>
          <w:lang w:val="es-ES_tradnl"/>
        </w:rPr>
        <w:instrText>ADDIN CSL_CITATION {"citationItems":[{"id":"ITEM-1","itemData":{"author":[{"dropping-particle":"","family":"Silvero Arévalos","given":"José Manuel","non-dropping-particle":"","parse-names":false,"suffix":""}],"id":"ITEM-1","issued":{"date-parts":[["2014"]]},"number-of-pages":"283","title":"Suciedad, Cuerpo y Civilización | Ediciones Técnicas Paraguayas","type":"book"},"uris":["http://www.mendeley.com/documents/?uuid=cc03eb0d-14ed-39dc-8b09-5bdcd2c0a427"]}],"mendeley":{"formattedCitation":"(Silvero Arévalos 2014b)","plainTextFormattedCitation":"(Silvero Arévalos 2014b)","previouslyFormattedCitation":"(Silvero Arévalos 2014b)"},"properties":{"noteIndex":0},"schema":"https://github.com/citation-style-language/schema/raw/master/csl-citation.json"}</w:instrText>
      </w:r>
      <w:r w:rsidR="00CB4896" w:rsidRPr="00255BE1">
        <w:rPr>
          <w:rFonts w:asciiTheme="majorBidi" w:hAnsiTheme="majorBidi" w:cstheme="majorBidi"/>
          <w:sz w:val="24"/>
          <w:szCs w:val="24"/>
          <w:lang w:val="es-ES_tradnl"/>
        </w:rPr>
        <w:fldChar w:fldCharType="separate"/>
      </w:r>
      <w:r w:rsidR="00A446AB" w:rsidRPr="00255BE1">
        <w:rPr>
          <w:rFonts w:asciiTheme="majorBidi" w:hAnsiTheme="majorBidi" w:cstheme="majorBidi"/>
          <w:noProof/>
          <w:sz w:val="24"/>
          <w:szCs w:val="24"/>
          <w:lang w:val="es-ES_tradnl"/>
        </w:rPr>
        <w:t>(Silvero Arévalos</w:t>
      </w:r>
      <w:r w:rsidR="00041D82">
        <w:rPr>
          <w:rFonts w:asciiTheme="majorBidi" w:hAnsiTheme="majorBidi" w:cstheme="majorBidi"/>
          <w:noProof/>
          <w:sz w:val="24"/>
          <w:szCs w:val="24"/>
          <w:lang w:val="es-ES_tradnl"/>
        </w:rPr>
        <w:t>,</w:t>
      </w:r>
      <w:r w:rsidR="00A446AB" w:rsidRPr="00255BE1">
        <w:rPr>
          <w:rFonts w:asciiTheme="majorBidi" w:hAnsiTheme="majorBidi" w:cstheme="majorBidi"/>
          <w:noProof/>
          <w:sz w:val="24"/>
          <w:szCs w:val="24"/>
          <w:lang w:val="es-ES_tradnl"/>
        </w:rPr>
        <w:t xml:space="preserve"> 2014)</w:t>
      </w:r>
      <w:r w:rsidR="00CB4896" w:rsidRPr="00255BE1">
        <w:rPr>
          <w:rFonts w:asciiTheme="majorBidi" w:hAnsiTheme="majorBidi" w:cstheme="majorBidi"/>
          <w:sz w:val="24"/>
          <w:szCs w:val="24"/>
          <w:lang w:val="es-ES_tradnl"/>
        </w:rPr>
        <w:fldChar w:fldCharType="end"/>
      </w:r>
      <w:r w:rsidR="00CB4896" w:rsidRPr="00255BE1">
        <w:rPr>
          <w:rFonts w:asciiTheme="majorBidi" w:hAnsiTheme="majorBidi" w:cstheme="majorBidi"/>
          <w:sz w:val="24"/>
          <w:szCs w:val="24"/>
          <w:lang w:val="es-ES_tradnl"/>
        </w:rPr>
        <w:t>.</w:t>
      </w:r>
      <w:r w:rsidR="00FA07F7" w:rsidRPr="00255BE1">
        <w:rPr>
          <w:rFonts w:asciiTheme="majorBidi" w:hAnsiTheme="majorBidi" w:cstheme="majorBidi"/>
          <w:sz w:val="24"/>
          <w:szCs w:val="24"/>
          <w:lang w:val="es-ES_tradnl"/>
        </w:rPr>
        <w:t xml:space="preserve"> </w:t>
      </w:r>
      <w:r w:rsidR="00F36D13" w:rsidRPr="00255BE1">
        <w:rPr>
          <w:rFonts w:asciiTheme="majorBidi" w:hAnsiTheme="majorBidi" w:cstheme="majorBidi"/>
          <w:sz w:val="24"/>
          <w:szCs w:val="24"/>
          <w:lang w:val="es-ES_tradnl"/>
        </w:rPr>
        <w:t xml:space="preserve"> </w:t>
      </w:r>
    </w:p>
    <w:p w14:paraId="0603C125" w14:textId="2D295160" w:rsidR="00B56703" w:rsidRPr="00255BE1" w:rsidRDefault="00FA07F7" w:rsidP="009B5B5F">
      <w:pPr>
        <w:spacing w:line="360" w:lineRule="auto"/>
        <w:ind w:firstLine="360"/>
        <w:jc w:val="both"/>
        <w:rPr>
          <w:rFonts w:asciiTheme="majorBidi" w:hAnsiTheme="majorBidi" w:cstheme="majorBidi"/>
          <w:sz w:val="24"/>
          <w:szCs w:val="24"/>
          <w:lang w:val="es-ES_tradnl"/>
        </w:rPr>
      </w:pPr>
      <w:r w:rsidRPr="00255BE1">
        <w:rPr>
          <w:rFonts w:asciiTheme="majorBidi" w:hAnsiTheme="majorBidi" w:cstheme="majorBidi"/>
          <w:sz w:val="24"/>
          <w:szCs w:val="24"/>
          <w:shd w:val="clear" w:color="auto" w:fill="FFFFFF"/>
          <w:lang w:val="es-ES_tradnl"/>
        </w:rPr>
        <w:t xml:space="preserve">En cuanto a </w:t>
      </w:r>
      <w:r w:rsidR="00FF5566" w:rsidRPr="00255BE1">
        <w:rPr>
          <w:rFonts w:asciiTheme="majorBidi" w:hAnsiTheme="majorBidi" w:cstheme="majorBidi"/>
          <w:sz w:val="24"/>
          <w:szCs w:val="24"/>
          <w:shd w:val="clear" w:color="auto" w:fill="FFFFFF"/>
          <w:lang w:val="es-ES_tradnl"/>
        </w:rPr>
        <w:t>la COVID-19</w:t>
      </w:r>
      <w:r w:rsidRPr="00255BE1">
        <w:rPr>
          <w:rFonts w:asciiTheme="majorBidi" w:hAnsiTheme="majorBidi" w:cstheme="majorBidi"/>
          <w:sz w:val="24"/>
          <w:szCs w:val="24"/>
          <w:shd w:val="clear" w:color="auto" w:fill="FFFFFF"/>
          <w:lang w:val="es-ES_tradnl"/>
        </w:rPr>
        <w:t>, es</w:t>
      </w:r>
      <w:r w:rsidR="005972A7" w:rsidRPr="00255BE1">
        <w:rPr>
          <w:rFonts w:asciiTheme="majorBidi" w:hAnsiTheme="majorBidi" w:cstheme="majorBidi"/>
          <w:sz w:val="24"/>
          <w:szCs w:val="24"/>
          <w:shd w:val="clear" w:color="auto" w:fill="FFFFFF"/>
          <w:lang w:val="es-ES_tradnl"/>
        </w:rPr>
        <w:t xml:space="preserve"> una enfermedad infecciosa causada por el virus SARS-CoV-2</w:t>
      </w:r>
      <w:r w:rsidR="00CB4896" w:rsidRPr="00255BE1">
        <w:rPr>
          <w:rFonts w:asciiTheme="majorBidi" w:hAnsiTheme="majorBidi" w:cstheme="majorBidi"/>
          <w:sz w:val="24"/>
          <w:szCs w:val="24"/>
          <w:shd w:val="clear" w:color="auto" w:fill="FFFFFF"/>
          <w:lang w:val="es-ES_tradnl"/>
        </w:rPr>
        <w:t xml:space="preserve"> </w:t>
      </w:r>
      <w:r w:rsidRPr="00255BE1">
        <w:rPr>
          <w:rFonts w:asciiTheme="majorBidi" w:hAnsiTheme="majorBidi" w:cstheme="majorBidi"/>
          <w:sz w:val="24"/>
          <w:szCs w:val="24"/>
          <w:shd w:val="clear" w:color="auto" w:fill="FFFFFF"/>
          <w:lang w:val="es-ES_tradnl"/>
        </w:rPr>
        <w:t xml:space="preserve">y </w:t>
      </w:r>
      <w:r w:rsidR="005972A7" w:rsidRPr="00255BE1">
        <w:rPr>
          <w:rFonts w:asciiTheme="majorBidi" w:hAnsiTheme="majorBidi" w:cstheme="majorBidi"/>
          <w:sz w:val="24"/>
          <w:szCs w:val="24"/>
          <w:shd w:val="clear" w:color="auto" w:fill="FFFFFF"/>
          <w:lang w:val="es-ES_tradnl"/>
        </w:rPr>
        <w:t xml:space="preserve">es </w:t>
      </w:r>
      <w:r w:rsidR="00230CD2" w:rsidRPr="00255BE1">
        <w:rPr>
          <w:rFonts w:asciiTheme="majorBidi" w:hAnsiTheme="majorBidi" w:cstheme="majorBidi"/>
          <w:sz w:val="24"/>
          <w:szCs w:val="24"/>
          <w:shd w:val="clear" w:color="auto" w:fill="FFFFFF"/>
          <w:lang w:val="es-ES_tradnl"/>
        </w:rPr>
        <w:t xml:space="preserve">la más recientes de todas las </w:t>
      </w:r>
      <w:r w:rsidR="00EB04E7" w:rsidRPr="00255BE1">
        <w:rPr>
          <w:rFonts w:asciiTheme="majorBidi" w:hAnsiTheme="majorBidi" w:cstheme="majorBidi"/>
          <w:sz w:val="24"/>
          <w:szCs w:val="24"/>
          <w:shd w:val="clear" w:color="auto" w:fill="FFFFFF"/>
          <w:lang w:val="es-ES_tradnl"/>
        </w:rPr>
        <w:t>pandemias</w:t>
      </w:r>
      <w:r w:rsidR="006B48CC" w:rsidRPr="00255BE1">
        <w:rPr>
          <w:rFonts w:asciiTheme="majorBidi" w:hAnsiTheme="majorBidi" w:cstheme="majorBidi"/>
          <w:sz w:val="24"/>
          <w:szCs w:val="24"/>
          <w:shd w:val="clear" w:color="auto" w:fill="FFFFFF"/>
          <w:lang w:val="es-ES_tradnl"/>
        </w:rPr>
        <w:t xml:space="preserve"> y contó con </w:t>
      </w:r>
      <w:r w:rsidR="00B56703" w:rsidRPr="00255BE1">
        <w:rPr>
          <w:rFonts w:asciiTheme="majorBidi" w:hAnsiTheme="majorBidi" w:cstheme="majorBidi"/>
          <w:sz w:val="24"/>
          <w:szCs w:val="24"/>
          <w:shd w:val="clear" w:color="auto" w:fill="FFFFFF"/>
          <w:lang w:val="es-ES_tradnl"/>
        </w:rPr>
        <w:t>seis</w:t>
      </w:r>
      <w:r w:rsidR="006B48CC" w:rsidRPr="00255BE1">
        <w:rPr>
          <w:rFonts w:asciiTheme="majorBidi" w:hAnsiTheme="majorBidi" w:cstheme="majorBidi"/>
          <w:sz w:val="24"/>
          <w:szCs w:val="24"/>
          <w:shd w:val="clear" w:color="auto" w:fill="FFFFFF"/>
          <w:lang w:val="es-ES_tradnl"/>
        </w:rPr>
        <w:t xml:space="preserve"> olas</w:t>
      </w:r>
      <w:r w:rsidRPr="00255BE1">
        <w:rPr>
          <w:rFonts w:asciiTheme="majorBidi" w:hAnsiTheme="majorBidi" w:cstheme="majorBidi"/>
          <w:sz w:val="24"/>
          <w:szCs w:val="24"/>
          <w:shd w:val="clear" w:color="auto" w:fill="FFFFFF"/>
          <w:lang w:val="es-ES_tradnl"/>
        </w:rPr>
        <w:t xml:space="preserve"> </w:t>
      </w:r>
      <w:r w:rsidR="005972A7" w:rsidRPr="00255BE1">
        <w:rPr>
          <w:rFonts w:asciiTheme="majorBidi" w:hAnsiTheme="majorBidi" w:cstheme="majorBidi"/>
          <w:sz w:val="24"/>
          <w:szCs w:val="24"/>
          <w:shd w:val="clear" w:color="auto" w:fill="FFFFFF"/>
          <w:lang w:val="es-ES_tradnl"/>
        </w:rPr>
        <w:fldChar w:fldCharType="begin" w:fldLock="1"/>
      </w:r>
      <w:r w:rsidR="000C6BD0" w:rsidRPr="00255BE1">
        <w:rPr>
          <w:rFonts w:asciiTheme="majorBidi" w:hAnsiTheme="majorBidi" w:cstheme="majorBidi"/>
          <w:sz w:val="24"/>
          <w:szCs w:val="24"/>
          <w:shd w:val="clear" w:color="auto" w:fill="FFFFFF"/>
          <w:lang w:val="es-ES_tradnl"/>
        </w:rPr>
        <w:instrText>ADDIN CSL_CITATION {"citationItems":[{"id":"ITEM-1","itemData":{"DOI":"10.1016/j.gaceta.2022.01.012","ISSN":"15781283","PMID":"35781151","abstract":"The new pandemic, COVID-19, highlighted the importance of the animal–human–environment interface in the emergence of zoonoses. The jump of the species barrier is considered a rare event although the number of emerging infectious diseases increased significantly in the second half of the 20th century. Most of them transmitted from wildlife to humans. Several elements can contribute to the emergence of zoonoses: human interaction on ecosystems, biodiversity loss, changes in land use, climate change, trade in or consumption of wildlife. There are different stages in the adaptation of an animal pathogen into a specialized human pathogen, varying from its presence in animals without human infection to a pathogen exclusive to humans. The history of zoonoses allows the identification of critical points for their control, as well as the identification of probable virus or bacteria involved in future pandemics. Concerning COVID-19, the knowledge of the possible reservoirs of SARS-CoV-2 contributed to decision-making during the pandemic. Therefore, and given the variety of scenarios that allow the jump of species barrier or the evolution of pathogens in a new host, One Health strategies for zoonosis emergence surveillance should be implemented.","author":[{"dropping-particle":"","family":"Sánchez","given":"Antonio","non-dropping-particle":"","parse-names":false,"suffix":""},{"dropping-particle":"","family":"Contreras","given":"Antonio","non-dropping-particle":"","parse-names":false,"suffix":""},{"dropping-particle":"","family":"Corrales","given":"Juan C.","non-dropping-particle":"","parse-names":false,"suffix":""},{"dropping-particle":"","family":"la Fe","given":"Christian","non-dropping-particle":"de","parse-names":false,"suffix":""}],"container-title":"Gaceta Sanitaria","id":"ITEM-1","issued":{"date-parts":[["2022","1","1"]]},"page":"S61-S67","publisher":"Elsevier","title":"In the beginning it was zoonosis: One Health to combat this and future pandemics. SESPAS Report 2022","type":"article-journal","volume":"36"},"uris":["http://www.mendeley.com/documents/?uuid=aee547f8-bf7e-4efb-a3e0-bc2cd76ac1c5"]}],"mendeley":{"formattedCitation":"(Sánchez et al. 2022)","plainTextFormattedCitation":"(Sánchez et al. 2022)","previouslyFormattedCitation":"(Sánchez et al. 2022)"},"properties":{"noteIndex":0},"schema":"https://github.com/citation-style-language/schema/raw/master/csl-citation.json"}</w:instrText>
      </w:r>
      <w:r w:rsidR="005972A7" w:rsidRPr="00255BE1">
        <w:rPr>
          <w:rFonts w:asciiTheme="majorBidi" w:hAnsiTheme="majorBidi" w:cstheme="majorBidi"/>
          <w:sz w:val="24"/>
          <w:szCs w:val="24"/>
          <w:shd w:val="clear" w:color="auto" w:fill="FFFFFF"/>
          <w:lang w:val="es-ES_tradnl"/>
        </w:rPr>
        <w:fldChar w:fldCharType="separate"/>
      </w:r>
      <w:r w:rsidR="00A446AB" w:rsidRPr="00255BE1">
        <w:rPr>
          <w:rFonts w:asciiTheme="majorBidi" w:hAnsiTheme="majorBidi" w:cstheme="majorBidi"/>
          <w:noProof/>
          <w:sz w:val="24"/>
          <w:szCs w:val="24"/>
          <w:shd w:val="clear" w:color="auto" w:fill="FFFFFF"/>
          <w:lang w:val="es-ES_tradnl"/>
        </w:rPr>
        <w:t xml:space="preserve">(Sánchez </w:t>
      </w:r>
      <w:r w:rsidR="00A446AB" w:rsidRPr="00041D82">
        <w:rPr>
          <w:rFonts w:asciiTheme="majorBidi" w:hAnsiTheme="majorBidi" w:cstheme="majorBidi"/>
          <w:i/>
          <w:iCs/>
          <w:noProof/>
          <w:sz w:val="24"/>
          <w:szCs w:val="24"/>
          <w:shd w:val="clear" w:color="auto" w:fill="FFFFFF"/>
          <w:lang w:val="es-ES_tradnl"/>
        </w:rPr>
        <w:t>et al.</w:t>
      </w:r>
      <w:r w:rsidR="00A446AB" w:rsidRPr="00255BE1">
        <w:rPr>
          <w:rFonts w:asciiTheme="majorBidi" w:hAnsiTheme="majorBidi" w:cstheme="majorBidi"/>
          <w:noProof/>
          <w:sz w:val="24"/>
          <w:szCs w:val="24"/>
          <w:shd w:val="clear" w:color="auto" w:fill="FFFFFF"/>
          <w:lang w:val="es-ES_tradnl"/>
        </w:rPr>
        <w:t xml:space="preserve"> </w:t>
      </w:r>
      <w:r w:rsidR="00041D82">
        <w:rPr>
          <w:rFonts w:asciiTheme="majorBidi" w:hAnsiTheme="majorBidi" w:cstheme="majorBidi"/>
          <w:noProof/>
          <w:sz w:val="24"/>
          <w:szCs w:val="24"/>
          <w:shd w:val="clear" w:color="auto" w:fill="FFFFFF"/>
          <w:lang w:val="es-ES_tradnl"/>
        </w:rPr>
        <w:t>,</w:t>
      </w:r>
      <w:r w:rsidR="00A446AB" w:rsidRPr="00255BE1">
        <w:rPr>
          <w:rFonts w:asciiTheme="majorBidi" w:hAnsiTheme="majorBidi" w:cstheme="majorBidi"/>
          <w:noProof/>
          <w:sz w:val="24"/>
          <w:szCs w:val="24"/>
          <w:shd w:val="clear" w:color="auto" w:fill="FFFFFF"/>
          <w:lang w:val="es-ES_tradnl"/>
        </w:rPr>
        <w:t>2022)</w:t>
      </w:r>
      <w:r w:rsidR="005972A7" w:rsidRPr="00255BE1">
        <w:rPr>
          <w:rFonts w:asciiTheme="majorBidi" w:hAnsiTheme="majorBidi" w:cstheme="majorBidi"/>
          <w:sz w:val="24"/>
          <w:szCs w:val="24"/>
          <w:shd w:val="clear" w:color="auto" w:fill="FFFFFF"/>
          <w:lang w:val="es-ES_tradnl"/>
        </w:rPr>
        <w:fldChar w:fldCharType="end"/>
      </w:r>
      <w:r w:rsidRPr="00255BE1">
        <w:rPr>
          <w:rFonts w:asciiTheme="majorBidi" w:hAnsiTheme="majorBidi" w:cstheme="majorBidi"/>
          <w:sz w:val="24"/>
          <w:szCs w:val="24"/>
          <w:shd w:val="clear" w:color="auto" w:fill="FFFFFF"/>
          <w:lang w:val="es-ES_tradnl"/>
        </w:rPr>
        <w:t>,</w:t>
      </w:r>
      <w:r w:rsidR="00CC4D3A" w:rsidRPr="00255BE1">
        <w:rPr>
          <w:rFonts w:asciiTheme="majorBidi" w:hAnsiTheme="majorBidi" w:cstheme="majorBidi"/>
          <w:sz w:val="24"/>
          <w:szCs w:val="24"/>
          <w:shd w:val="clear" w:color="auto" w:fill="FFFFFF"/>
          <w:lang w:val="es-ES_tradnl"/>
        </w:rPr>
        <w:t xml:space="preserve">ésta enfermedad </w:t>
      </w:r>
      <w:r w:rsidRPr="00255BE1">
        <w:rPr>
          <w:rFonts w:asciiTheme="majorBidi" w:hAnsiTheme="majorBidi" w:cstheme="majorBidi"/>
          <w:sz w:val="24"/>
          <w:szCs w:val="24"/>
          <w:shd w:val="clear" w:color="auto" w:fill="FFFFFF"/>
          <w:lang w:val="es-ES_tradnl"/>
        </w:rPr>
        <w:t>comenzó como</w:t>
      </w:r>
      <w:r w:rsidR="00CB4896" w:rsidRPr="00255BE1">
        <w:rPr>
          <w:rFonts w:asciiTheme="majorBidi" w:hAnsiTheme="majorBidi" w:cstheme="majorBidi"/>
          <w:sz w:val="24"/>
          <w:szCs w:val="24"/>
          <w:shd w:val="clear" w:color="auto" w:fill="FFFFFF"/>
          <w:lang w:val="es-ES_tradnl"/>
        </w:rPr>
        <w:t xml:space="preserve"> un brote de neumonía grave de etiología desconocida en Wuhan, provincia de Hubei, China</w:t>
      </w:r>
      <w:r w:rsidR="001D4D55" w:rsidRPr="00255BE1">
        <w:rPr>
          <w:rFonts w:asciiTheme="majorBidi" w:hAnsiTheme="majorBidi" w:cstheme="majorBidi"/>
          <w:sz w:val="24"/>
          <w:szCs w:val="24"/>
          <w:shd w:val="clear" w:color="auto" w:fill="FFFFFF"/>
          <w:lang w:val="es-ES_tradnl"/>
        </w:rPr>
        <w:t>. M</w:t>
      </w:r>
      <w:r w:rsidR="005F28A2" w:rsidRPr="00255BE1">
        <w:rPr>
          <w:rFonts w:asciiTheme="majorBidi" w:hAnsiTheme="majorBidi" w:cstheme="majorBidi"/>
          <w:sz w:val="24"/>
          <w:szCs w:val="24"/>
          <w:shd w:val="clear" w:color="auto" w:fill="FFFFFF"/>
          <w:lang w:val="es-ES_tradnl"/>
        </w:rPr>
        <w:t xml:space="preserve">ás específicamente </w:t>
      </w:r>
      <w:r w:rsidR="00AA4A03" w:rsidRPr="00255BE1">
        <w:rPr>
          <w:rFonts w:asciiTheme="majorBidi" w:hAnsiTheme="majorBidi" w:cstheme="majorBidi"/>
          <w:sz w:val="24"/>
          <w:szCs w:val="24"/>
          <w:shd w:val="clear" w:color="auto" w:fill="FFFFFF"/>
          <w:lang w:val="es-ES_tradnl"/>
        </w:rPr>
        <w:t xml:space="preserve">en </w:t>
      </w:r>
      <w:r w:rsidR="005F28A2" w:rsidRPr="00255BE1">
        <w:rPr>
          <w:rFonts w:asciiTheme="majorBidi" w:hAnsiTheme="majorBidi" w:cstheme="majorBidi"/>
          <w:sz w:val="24"/>
          <w:szCs w:val="24"/>
          <w:shd w:val="clear" w:color="auto" w:fill="FFFFFF"/>
          <w:lang w:val="es-ES_tradnl"/>
        </w:rPr>
        <w:t>el</w:t>
      </w:r>
      <w:r w:rsidR="00CB4896" w:rsidRPr="00255BE1">
        <w:rPr>
          <w:rFonts w:asciiTheme="majorBidi" w:hAnsiTheme="majorBidi" w:cstheme="majorBidi"/>
          <w:sz w:val="24"/>
          <w:szCs w:val="24"/>
          <w:shd w:val="clear" w:color="auto" w:fill="FFFFFF"/>
          <w:lang w:val="es-ES_tradnl"/>
        </w:rPr>
        <w:t xml:space="preserve"> mercado mayorista de mariscos de Huanan</w:t>
      </w:r>
      <w:r w:rsidR="00C316AB">
        <w:rPr>
          <w:rFonts w:asciiTheme="majorBidi" w:hAnsiTheme="majorBidi" w:cstheme="majorBidi"/>
          <w:sz w:val="24"/>
          <w:szCs w:val="24"/>
          <w:shd w:val="clear" w:color="auto" w:fill="FFFFFF"/>
          <w:lang w:val="es-ES_tradnl"/>
        </w:rPr>
        <w:t>, este lugar</w:t>
      </w:r>
      <w:r w:rsidR="00AA4A03" w:rsidRPr="00255BE1">
        <w:rPr>
          <w:rFonts w:asciiTheme="majorBidi" w:hAnsiTheme="majorBidi" w:cstheme="majorBidi"/>
          <w:sz w:val="24"/>
          <w:szCs w:val="24"/>
          <w:shd w:val="clear" w:color="auto" w:fill="FFFFFF"/>
          <w:lang w:val="es-ES_tradnl"/>
        </w:rPr>
        <w:t xml:space="preserve"> se </w:t>
      </w:r>
      <w:r w:rsidR="00CB4896" w:rsidRPr="00255BE1">
        <w:rPr>
          <w:rFonts w:asciiTheme="majorBidi" w:hAnsiTheme="majorBidi" w:cstheme="majorBidi"/>
          <w:sz w:val="24"/>
          <w:szCs w:val="24"/>
          <w:shd w:val="clear" w:color="auto" w:fill="FFFFFF"/>
          <w:lang w:val="es-ES_tradnl"/>
        </w:rPr>
        <w:t>identificó como una fuente probable de casos en los primeros informes, pero luego esta conclusión se volvió controvertida</w:t>
      </w:r>
      <w:r w:rsidR="00CC4D3A" w:rsidRPr="00255BE1">
        <w:rPr>
          <w:rFonts w:asciiTheme="majorBidi" w:hAnsiTheme="majorBidi" w:cstheme="majorBidi"/>
          <w:sz w:val="24"/>
          <w:szCs w:val="24"/>
          <w:shd w:val="clear" w:color="auto" w:fill="FFFFFF"/>
          <w:lang w:val="es-ES_tradnl"/>
        </w:rPr>
        <w:t xml:space="preserve"> </w:t>
      </w:r>
      <w:r w:rsidR="005F28A2" w:rsidRPr="00255BE1">
        <w:rPr>
          <w:rFonts w:asciiTheme="majorBidi" w:hAnsiTheme="majorBidi" w:cstheme="majorBidi"/>
          <w:sz w:val="24"/>
          <w:szCs w:val="24"/>
          <w:shd w:val="clear" w:color="auto" w:fill="FFFFFF"/>
          <w:lang w:val="es-ES_tradnl"/>
        </w:rPr>
        <w:fldChar w:fldCharType="begin" w:fldLock="1"/>
      </w:r>
      <w:r w:rsidR="000C6BD0" w:rsidRPr="00255BE1">
        <w:rPr>
          <w:rFonts w:asciiTheme="majorBidi" w:hAnsiTheme="majorBidi" w:cstheme="majorBidi"/>
          <w:sz w:val="24"/>
          <w:szCs w:val="24"/>
          <w:shd w:val="clear" w:color="auto" w:fill="FFFFFF"/>
          <w:lang w:val="es-ES_tradnl"/>
        </w:rPr>
        <w:instrText>ADDIN CSL_CITATION {"citationItems":[{"id":"ITEM-1","itemData":{"DOI":"10.1016/j.cell.2022.02.014","ISSN":"10974172","PMID":"35298912","abstract":"Game animals are wildlife species traded and consumed as food and are potential reservoirs for SARS-CoV and SARS-CoV-2. We performed a meta-transcriptomic analysis of 1,941 game animals, representing 18 species and five mammalian orders, sampled across China. From this, we identified 102 mammalian-infecting viruses, with 65 described for the first time. Twenty-one viruses were considered as potentially high risk to humans and domestic animals. Civets (Paguma larvata) carried the highest number of potentially high-risk viruses. We inferred the transmission of bat-associated coronavirus from bats to civets, as well as cross-species jumps of coronaviruses from bats to hedgehogs, from birds to porcupines, and from dogs to raccoon dogs. Of note, we identified avian Influenza A virus H9N2 in civets and Asian badgers, with the latter displaying respiratory symptoms, as well as cases of likely human-to-wildlife virus transmission. These data highlight the importance of game animals as potential drivers of disease emergence.","author":[{"dropping-particle":"","family":"He","given":"Wan Ting","non-dropping-particle":"","parse-names":false,"suffix":""},{"dropping-particle":"","family":"Hou","given":"Xin","non-dropping-particle":"","parse-names":false,"suffix":""},{"dropping-particle":"","family":"Zhao","given":"Jin","non-dropping-particle":"","parse-names":false,"suffix":""},{"dropping-particle":"","family":"Sun","given":"Jiumeng","non-dropping-particle":"","parse-names":false,"suffix":""},{"dropping-particle":"","family":"He","given":"Haijian","non-dropping-particle":"","parse-names":false,"suffix":""},{"dropping-particle":"","family":"Si","given":"Wei","non-dropping-particle":"","parse-names":false,"suffix":""},{"dropping-particle":"","family":"Wang","given":"Jing","non-dropping-particle":"","parse-names":false,"suffix":""},{"dropping-particle":"","family":"Jiang","given":"Zhiwen","non-dropping-particle":"","parse-names":false,"suffix":""},{"dropping-particle":"","family":"Yan","given":"Ziqing","non-dropping-particle":"","parse-names":false,"suffix":""},{"dropping-particle":"","family":"Xing","given":"Gang","non-dropping-particle":"","parse-names":false,"suffix":""},{"dropping-particle":"","family":"Lu","given":"Meng","non-dropping-particle":"","parse-names":false,"suffix":""},{"dropping-particle":"","family":"Suchard","given":"Marc A.","non-dropping-particle":"","parse-names":false,"suffix":""},{"dropping-particle":"","family":"Ji","given":"Xiang","non-dropping-particle":"","parse-names":false,"suffix":""},{"dropping-particle":"","family":"Gong","given":"Wenjie","non-dropping-particle":"","parse-names":false,"suffix":""},{"dropping-particle":"","family":"He","given":"Biao","non-dropping-particle":"","parse-names":false,"suffix":""},{"dropping-particle":"","family":"Li","given":"Jun","non-dropping-particle":"","parse-names":false,"suffix":""},{"dropping-particle":"","family":"Lemey","given":"Philippe","non-dropping-particle":"","parse-names":false,"suffix":""},{"dropping-particle":"","family":"Guo","given":"Deyin","non-dropping-particle":"","parse-names":false,"suffix":""},{"dropping-particle":"","family":"Tu","given":"Changchun","non-dropping-particle":"","parse-names":false,"suffix":""},{"dropping-particle":"","family":"Holmes","given":"Edward C","non-dropping-particle":"","parse-names":false,"suffix":""},{"dropping-particle":"","family":"Shi","given":"Mang","non-dropping-particle":"","parse-names":false,"suffix":""},{"dropping-particle":"","family":"Su","given":"Shuo","non-dropping-particle":"","parse-names":false,"suffix":""}],"container-title":"Cell","id":"ITEM-1","issue":"7","issued":{"date-parts":[["2022"]]},"page":"1117-1129.e8","title":"Virome characterization of game animals in China reveals a spectrum of emerging pathogens","type":"article-journal","volume":"185"},"uris":["http://www.mendeley.com/documents/?uuid=387f67e4-757f-376b-af0f-be82f01e2893"]}],"mendeley":{"formattedCitation":"(He et al. 2022)","plainTextFormattedCitation":"(He et al. 2022)","previouslyFormattedCitation":"(He et al. 2022)"},"properties":{"noteIndex":0},"schema":"https://github.com/citation-style-language/schema/raw/master/csl-citation.json"}</w:instrText>
      </w:r>
      <w:r w:rsidR="005F28A2" w:rsidRPr="00255BE1">
        <w:rPr>
          <w:rFonts w:asciiTheme="majorBidi" w:hAnsiTheme="majorBidi" w:cstheme="majorBidi"/>
          <w:sz w:val="24"/>
          <w:szCs w:val="24"/>
          <w:shd w:val="clear" w:color="auto" w:fill="FFFFFF"/>
          <w:lang w:val="es-ES_tradnl"/>
        </w:rPr>
        <w:fldChar w:fldCharType="separate"/>
      </w:r>
      <w:r w:rsidR="00A446AB" w:rsidRPr="00041D82">
        <w:rPr>
          <w:rFonts w:asciiTheme="majorBidi" w:hAnsiTheme="majorBidi" w:cstheme="majorBidi"/>
          <w:i/>
          <w:iCs/>
          <w:noProof/>
          <w:sz w:val="24"/>
          <w:szCs w:val="24"/>
          <w:shd w:val="clear" w:color="auto" w:fill="FFFFFF"/>
          <w:lang w:val="es-ES_tradnl"/>
        </w:rPr>
        <w:t>(He et al.</w:t>
      </w:r>
      <w:r w:rsidR="00041D82">
        <w:rPr>
          <w:rFonts w:asciiTheme="majorBidi" w:hAnsiTheme="majorBidi" w:cstheme="majorBidi"/>
          <w:noProof/>
          <w:sz w:val="24"/>
          <w:szCs w:val="24"/>
          <w:shd w:val="clear" w:color="auto" w:fill="FFFFFF"/>
          <w:lang w:val="es-ES_tradnl"/>
        </w:rPr>
        <w:t>,</w:t>
      </w:r>
      <w:r w:rsidR="00A446AB" w:rsidRPr="00255BE1">
        <w:rPr>
          <w:rFonts w:asciiTheme="majorBidi" w:hAnsiTheme="majorBidi" w:cstheme="majorBidi"/>
          <w:noProof/>
          <w:sz w:val="24"/>
          <w:szCs w:val="24"/>
          <w:shd w:val="clear" w:color="auto" w:fill="FFFFFF"/>
          <w:lang w:val="es-ES_tradnl"/>
        </w:rPr>
        <w:t xml:space="preserve"> 2022)</w:t>
      </w:r>
      <w:r w:rsidR="005F28A2" w:rsidRPr="00255BE1">
        <w:rPr>
          <w:rFonts w:asciiTheme="majorBidi" w:hAnsiTheme="majorBidi" w:cstheme="majorBidi"/>
          <w:sz w:val="24"/>
          <w:szCs w:val="24"/>
          <w:shd w:val="clear" w:color="auto" w:fill="FFFFFF"/>
          <w:lang w:val="es-ES_tradnl"/>
        </w:rPr>
        <w:fldChar w:fldCharType="end"/>
      </w:r>
      <w:r w:rsidR="001D4D55" w:rsidRPr="00255BE1">
        <w:rPr>
          <w:rFonts w:asciiTheme="majorBidi" w:hAnsiTheme="majorBidi" w:cstheme="majorBidi"/>
          <w:sz w:val="24"/>
          <w:szCs w:val="24"/>
          <w:shd w:val="clear" w:color="auto" w:fill="FFFFFF"/>
          <w:lang w:val="es-ES_tradnl"/>
        </w:rPr>
        <w:t xml:space="preserve">, </w:t>
      </w:r>
      <w:r w:rsidR="00AA4A03" w:rsidRPr="00255BE1">
        <w:rPr>
          <w:rFonts w:asciiTheme="majorBidi" w:hAnsiTheme="majorBidi" w:cstheme="majorBidi"/>
          <w:sz w:val="24"/>
          <w:szCs w:val="24"/>
          <w:shd w:val="clear" w:color="auto" w:fill="FFFFFF"/>
          <w:lang w:val="es-ES_tradnl"/>
        </w:rPr>
        <w:t xml:space="preserve">pues </w:t>
      </w:r>
      <w:r w:rsidR="001D4D55" w:rsidRPr="00255BE1">
        <w:rPr>
          <w:rFonts w:asciiTheme="majorBidi" w:hAnsiTheme="majorBidi" w:cstheme="majorBidi"/>
          <w:sz w:val="24"/>
          <w:szCs w:val="24"/>
          <w:shd w:val="clear" w:color="auto" w:fill="FFFFFF"/>
          <w:lang w:val="es-ES_tradnl"/>
        </w:rPr>
        <w:t>s</w:t>
      </w:r>
      <w:r w:rsidR="00964506" w:rsidRPr="00255BE1">
        <w:rPr>
          <w:rFonts w:asciiTheme="majorBidi" w:hAnsiTheme="majorBidi" w:cstheme="majorBidi"/>
          <w:sz w:val="24"/>
          <w:szCs w:val="24"/>
          <w:lang w:val="es-ES_tradnl"/>
        </w:rPr>
        <w:t>e asoció a la enfermedad</w:t>
      </w:r>
      <w:r w:rsidR="00F76349" w:rsidRPr="00255BE1">
        <w:rPr>
          <w:rFonts w:asciiTheme="majorBidi" w:hAnsiTheme="majorBidi" w:cstheme="majorBidi"/>
          <w:sz w:val="24"/>
          <w:szCs w:val="24"/>
          <w:lang w:val="es-ES_tradnl"/>
        </w:rPr>
        <w:t xml:space="preserve"> con el lugar de origen (China) </w:t>
      </w:r>
      <w:r w:rsidR="00964506" w:rsidRPr="00255BE1">
        <w:rPr>
          <w:rFonts w:asciiTheme="majorBidi" w:hAnsiTheme="majorBidi" w:cstheme="majorBidi"/>
          <w:sz w:val="24"/>
          <w:szCs w:val="24"/>
          <w:lang w:val="es-ES_tradnl"/>
        </w:rPr>
        <w:t xml:space="preserve">por lo que </w:t>
      </w:r>
      <w:r w:rsidR="00161EAA" w:rsidRPr="00255BE1">
        <w:rPr>
          <w:rFonts w:asciiTheme="majorBidi" w:hAnsiTheme="majorBidi" w:cstheme="majorBidi"/>
          <w:sz w:val="24"/>
          <w:szCs w:val="24"/>
          <w:lang w:val="es-ES_tradnl"/>
        </w:rPr>
        <w:t>resultaron</w:t>
      </w:r>
      <w:r w:rsidR="00F76349" w:rsidRPr="00255BE1">
        <w:rPr>
          <w:rFonts w:asciiTheme="majorBidi" w:hAnsiTheme="majorBidi" w:cstheme="majorBidi"/>
          <w:sz w:val="24"/>
          <w:szCs w:val="24"/>
          <w:lang w:val="es-ES_tradnl"/>
        </w:rPr>
        <w:t xml:space="preserve"> en etiquetas como Virus chino</w:t>
      </w:r>
      <w:r w:rsidR="007C099A">
        <w:rPr>
          <w:rFonts w:asciiTheme="majorBidi" w:hAnsiTheme="majorBidi" w:cstheme="majorBidi"/>
          <w:sz w:val="24"/>
          <w:szCs w:val="24"/>
          <w:lang w:val="es-ES_tradnl"/>
        </w:rPr>
        <w:t xml:space="preserve"> </w:t>
      </w:r>
      <w:r w:rsidR="00F76349" w:rsidRPr="00255BE1">
        <w:rPr>
          <w:rFonts w:asciiTheme="majorBidi" w:hAnsiTheme="majorBidi" w:cstheme="majorBidi"/>
          <w:sz w:val="24"/>
          <w:szCs w:val="24"/>
          <w:lang w:val="es-ES_tradnl"/>
        </w:rPr>
        <w:t>o Gripe Wu</w:t>
      </w:r>
      <w:r w:rsidR="007C099A">
        <w:rPr>
          <w:rFonts w:asciiTheme="majorBidi" w:hAnsiTheme="majorBidi" w:cstheme="majorBidi"/>
          <w:sz w:val="24"/>
          <w:szCs w:val="24"/>
          <w:lang w:val="es-ES_tradnl"/>
        </w:rPr>
        <w:t xml:space="preserve"> </w:t>
      </w:r>
      <w:r w:rsidR="0040552A" w:rsidRPr="00255BE1">
        <w:rPr>
          <w:rFonts w:asciiTheme="majorBidi" w:hAnsiTheme="majorBidi" w:cstheme="majorBidi"/>
          <w:sz w:val="24"/>
          <w:szCs w:val="24"/>
          <w:lang w:val="es-ES_tradnl"/>
        </w:rPr>
        <w:fldChar w:fldCharType="begin" w:fldLock="1"/>
      </w:r>
      <w:r w:rsidR="000C6BD0" w:rsidRPr="00255BE1">
        <w:rPr>
          <w:rFonts w:asciiTheme="majorBidi" w:hAnsiTheme="majorBidi" w:cstheme="majorBidi"/>
          <w:sz w:val="24"/>
          <w:szCs w:val="24"/>
          <w:lang w:val="es-ES_tradnl"/>
        </w:rPr>
        <w:instrText>ADDIN CSL_CITATION {"citationItems":[{"id":"ITEM-1","itemData":{"DOI":"10.1126/science.abp8715","ISSN":"10959203","PMID":"35881010","abstract":"Understanding how severe acute respiratory syndrome coronavirus 2 (SARS-CoV-2) emerged in 2019 is critical to preventing future zoonotic outbreaks before they become the next pandemic. The Huanan Seafood Wholesale Market in Wuhan, China, was identified as a likely source of cases in early reports, but later this conclusion became controversial. We show here that the earliest known COVID-19 cases from December 2019, including those without reported direct links, were geographically centered on this market. We report that live SARS-CoV-2–susceptible mammals were sold at the market in late 2019 and that within the market, SARS-CoV-2–positive environmental samples were spatially associated with vendors selling live mammals. Although there is insufficient evidence to define upstream events, and exact circumstances remain obscure, our analyses indicate that the emergence of SARS-CoV-2 occurred through the live wildlife trade in China and show that the Huanan market was the epicenter of the COVID-19 pandemic.","author":[{"dropping-particle":"","family":"Worobey","given":"Michael","non-dropping-particle":"","parse-names":false,"suffix":""},{"dropping-particle":"","family":"Levy","given":"Joshua I","non-dropping-particle":"","parse-names":false,"suffix":""},{"dropping-particle":"","family":"Serrano","given":"Lorena Malpica","non-dropping-particle":"","parse-names":false,"suffix":""},{"dropping-particle":"","family":"Crits-Christoph","given":"Alexander","non-dropping-particle":"","parse-names":false,"suffix":""},{"dropping-particle":"","family":"Pekar","given":"Jonathan E","non-dropping-particle":"","parse-names":false,"suffix":""},{"dropping-particle":"","family":"Goldstein","given":"Stephen A","non-dropping-particle":"","parse-names":false,"suffix":""},{"dropping-particle":"","family":"Rasmussen","given":"Angela L","non-dropping-particle":"","parse-names":false,"suffix":""},{"dropping-particle":"","family":"Kraemer","given":"Moritz U.G.","non-dropping-particle":"","parse-names":false,"suffix":""},{"dropping-particle":"","family":"Newman","given":"Chris","non-dropping-particle":"","parse-names":false,"suffix":""},{"dropping-particle":"","family":"Koopmans","given":"Marion P.G.","non-dropping-particle":"","parse-names":false,"suffix":""},{"dropping-particle":"","family":"Suchard","given":"Marc A","non-dropping-particle":"","parse-names":false,"suffix":""},{"dropping-particle":"","family":"Wertheim","given":"Joel O","non-dropping-particle":"","parse-names":false,"suffix":""},{"dropping-particle":"","family":"Lemey","given":"Philippe","non-dropping-particle":"","parse-names":false,"suffix":""},{"dropping-particle":"","family":"Robertson","given":"David L","non-dropping-particle":"","parse-names":false,"suffix":""},{"dropping-particle":"","family":"Garry","given":"Robert F","non-dropping-particle":"","parse-names":false,"suffix":""},{"dropping-particle":"","family":"Holmes","given":"Edward C","non-dropping-particle":"","parse-names":false,"suffix":""},{"dropping-particle":"","family":"Rambaut","given":"Andrew","non-dropping-particle":"","parse-names":false,"suffix":""},{"dropping-particle":"","family":"Andersen","given":"Kristian G","non-dropping-particle":"","parse-names":false,"suffix":""}],"container-title":"Science","id":"ITEM-1","issue":"6609","issued":{"date-parts":[["2022"]]},"page":"951-959","title":"The Huanan Seafood Wholesale Market in Wuhan was the early epicenter of the COVID-19 pandemic","type":"article-journal","volume":"377"},"uris":["http://www.mendeley.com/documents/?uuid=bb0cf11f-9a3b-344e-b776-60e86e5b4adb"]}],"mendeley":{"formattedCitation":"(Worobey et al. 2022)","manualFormatting":"(Worobey et al. 2022; Budhwani y Sun 2020)","plainTextFormattedCitation":"(Worobey et al. 2022)","previouslyFormattedCitation":"(Worobey et al. 2022)"},"properties":{"noteIndex":0},"schema":"https://github.com/citation-style-language/schema/raw/master/csl-citation.json"}</w:instrText>
      </w:r>
      <w:r w:rsidR="0040552A" w:rsidRPr="00255BE1">
        <w:rPr>
          <w:rFonts w:asciiTheme="majorBidi" w:hAnsiTheme="majorBidi" w:cstheme="majorBidi"/>
          <w:sz w:val="24"/>
          <w:szCs w:val="24"/>
          <w:lang w:val="es-ES_tradnl"/>
        </w:rPr>
        <w:fldChar w:fldCharType="separate"/>
      </w:r>
      <w:r w:rsidR="00A446AB" w:rsidRPr="00255BE1">
        <w:rPr>
          <w:rFonts w:asciiTheme="majorBidi" w:hAnsiTheme="majorBidi" w:cstheme="majorBidi"/>
          <w:noProof/>
          <w:sz w:val="24"/>
          <w:szCs w:val="24"/>
          <w:lang w:val="es-ES_tradnl"/>
        </w:rPr>
        <w:t xml:space="preserve">(Worobey </w:t>
      </w:r>
      <w:r w:rsidR="00A446AB" w:rsidRPr="00255BE1">
        <w:rPr>
          <w:rFonts w:asciiTheme="majorBidi" w:hAnsiTheme="majorBidi" w:cstheme="majorBidi"/>
          <w:i/>
          <w:iCs/>
          <w:noProof/>
          <w:sz w:val="24"/>
          <w:szCs w:val="24"/>
          <w:lang w:val="es-ES_tradnl"/>
        </w:rPr>
        <w:t>et al.</w:t>
      </w:r>
      <w:r w:rsidR="00F26356">
        <w:rPr>
          <w:rFonts w:asciiTheme="majorBidi" w:hAnsiTheme="majorBidi" w:cstheme="majorBidi"/>
          <w:noProof/>
          <w:sz w:val="24"/>
          <w:szCs w:val="24"/>
          <w:lang w:val="es-ES_tradnl"/>
        </w:rPr>
        <w:t xml:space="preserve">, </w:t>
      </w:r>
      <w:r w:rsidR="00A446AB" w:rsidRPr="00255BE1">
        <w:rPr>
          <w:rFonts w:asciiTheme="majorBidi" w:hAnsiTheme="majorBidi" w:cstheme="majorBidi"/>
          <w:noProof/>
          <w:sz w:val="24"/>
          <w:szCs w:val="24"/>
          <w:lang w:val="es-ES_tradnl"/>
        </w:rPr>
        <w:t>2022</w:t>
      </w:r>
      <w:r w:rsidR="001E2C59" w:rsidRPr="00255BE1">
        <w:rPr>
          <w:rFonts w:asciiTheme="majorBidi" w:hAnsiTheme="majorBidi" w:cstheme="majorBidi"/>
          <w:noProof/>
          <w:sz w:val="24"/>
          <w:szCs w:val="24"/>
          <w:lang w:val="es-ES_tradnl"/>
        </w:rPr>
        <w:t xml:space="preserve">; </w:t>
      </w:r>
      <w:r w:rsidR="001E2C59" w:rsidRPr="00255BE1">
        <w:rPr>
          <w:rFonts w:asciiTheme="majorBidi" w:hAnsiTheme="majorBidi" w:cstheme="majorBidi"/>
          <w:noProof/>
          <w:sz w:val="24"/>
          <w:szCs w:val="24"/>
          <w:lang w:val="es-ES_tradnl"/>
        </w:rPr>
        <w:fldChar w:fldCharType="begin" w:fldLock="1"/>
      </w:r>
      <w:r w:rsidR="000C6BD0" w:rsidRPr="00255BE1">
        <w:rPr>
          <w:rFonts w:asciiTheme="majorBidi" w:hAnsiTheme="majorBidi" w:cstheme="majorBidi"/>
          <w:noProof/>
          <w:sz w:val="24"/>
          <w:szCs w:val="24"/>
          <w:lang w:val="es-ES_tradnl"/>
        </w:rPr>
        <w:instrText>ADDIN CSL_CITATION {"citationItems":[{"id":"ITEM-1","itemData":{"DOI":"10.2196/19301","ISSN":"14388871","PMID":"32343669","abstract":"Background: Stigma is the deleterious, structural force that devalues members of groups that hold undesirable characteristics. Since stigma is created and reinforced by society-through in-person and online social interactions-referencing the novel coronavirus as the \"Chinese virus\" or \"China virus\" has the potential to create and perpetuate stigma. Objective: The aim of this study was to assess if there was an increase in the prevalence and frequency of the phrases \"Chinese virus\" and \"China virus\" on Twitter after the March 16, 2020, US presidential reference of this term. Methods: Using the Sysomos software (Sysomos, Inc), we extracted tweets from the United States using a list of keywords that were derivatives of \"Chinese virus.\" We compared tweets at the national and state levels posted between March 9 and March 15 (preperiod) with those posted between March 19 and March 25 (postperiod). We used Stata 16 (StataCorp) for quantitative analysis, and Python (Python Software Foundation) to plot a state-level heat map. Results: A total of 16,535 \"Chinese virus\" or \"China virus\" tweets were identified in the preperiod, and 177,327 tweets were identified in the postperiod, illustrating a nearly ten-fold increase at the national level. All 50 states witnessed an increase in the number of tweets exclusively mentioning \"Chinese virus\" or \"China virus\" instead of coronavirus disease (COVID-19) or coronavirus. On average, 0.38 tweets referencing \"Chinese virus\" or \"China virus\" were posted per 10,000 people at the state level in the preperiod, and 4.08 of these stigmatizing tweets were posted in the postperiod, also indicating a ten-fold increase. The 5 states with the highest number of postperiod \"Chinese virus\" tweets were Pennsylvania (n=5249), New York (n=11,754), Florida (n=13,070), Texas (n=14,861), and California (n=19,442). Adjusting for population size, the 5 states with the highest prevalence of postperiod \"Chinese virus\" tweets were Arizona (5.85), New York (6.04), Florida (6.09), Nevada (7.72), and Wyoming (8.76). The 5 states with the largest increase in pre- to postperiod \"Chinese virus\" tweets were Kansas (n=697/58, 1202%), South Dakota (n=185/15, 1233%), Mississippi (n=749/54, 1387%), New Hampshire (n=582/41, 1420%), and Idaho (n=670/46, 1457%). Conclusions: The rise in tweets referencing \"Chinese virus\" or \"China virus,\" along with the content of these tweets, indicate that knowledge translation may be occurring online and COVID-19 stigma is lik…","author":[{"dropping-particle":"","family":"Budhwani","given":"Henna","non-dropping-particle":"","parse-names":false,"suffix":""},{"dropping-particle":"","family":"Sun","given":"Ruoyan","non-dropping-particle":"","parse-names":false,"suffix":""}],"container-title":"Journal of Medical Internet Research","id":"ITEM-1","issue":"5","issued":{"date-parts":[["2020","5","1"]]},"publisher":"JMIR Publications Inc.","title":"Creating COVID-19 stigma by referencing the novel coronavirus as the \"Chinese virus\" on twitter: Quantitative analysis of social media data","type":"article-journal","volume":"22"},"uris":["http://www.mendeley.com/documents/?uuid=7e3e5d1b-b191-3d68-a3fc-61136e1e02cd"]}],"mendeley":{"formattedCitation":"(Budhwani and Sun 2020)","manualFormatting":"Budhwani y Sun 2020)","plainTextFormattedCitation":"(Budhwani and Sun 2020)","previouslyFormattedCitation":"(Budhwani and Sun 2020)"},"properties":{"noteIndex":0},"schema":"https://github.com/citation-style-language/schema/raw/master/csl-citation.json"}</w:instrText>
      </w:r>
      <w:r w:rsidR="001E2C59" w:rsidRPr="00255BE1">
        <w:rPr>
          <w:rFonts w:asciiTheme="majorBidi" w:hAnsiTheme="majorBidi" w:cstheme="majorBidi"/>
          <w:noProof/>
          <w:sz w:val="24"/>
          <w:szCs w:val="24"/>
          <w:lang w:val="es-ES_tradnl"/>
        </w:rPr>
        <w:fldChar w:fldCharType="separate"/>
      </w:r>
      <w:r w:rsidR="001E2C59" w:rsidRPr="00255BE1">
        <w:rPr>
          <w:rFonts w:asciiTheme="majorBidi" w:hAnsiTheme="majorBidi" w:cstheme="majorBidi"/>
          <w:noProof/>
          <w:sz w:val="24"/>
          <w:szCs w:val="24"/>
          <w:lang w:val="es-ES_tradnl"/>
        </w:rPr>
        <w:t>Budhwani y Sun</w:t>
      </w:r>
      <w:r w:rsidR="00F26356">
        <w:rPr>
          <w:rFonts w:asciiTheme="majorBidi" w:hAnsiTheme="majorBidi" w:cstheme="majorBidi"/>
          <w:noProof/>
          <w:sz w:val="24"/>
          <w:szCs w:val="24"/>
          <w:lang w:val="es-ES_tradnl"/>
        </w:rPr>
        <w:t xml:space="preserve">, </w:t>
      </w:r>
      <w:r w:rsidR="001E2C59" w:rsidRPr="00255BE1">
        <w:rPr>
          <w:rFonts w:asciiTheme="majorBidi" w:hAnsiTheme="majorBidi" w:cstheme="majorBidi"/>
          <w:noProof/>
          <w:sz w:val="24"/>
          <w:szCs w:val="24"/>
          <w:lang w:val="es-ES_tradnl"/>
        </w:rPr>
        <w:t>2020)</w:t>
      </w:r>
      <w:r w:rsidR="001E2C59" w:rsidRPr="00255BE1">
        <w:rPr>
          <w:rFonts w:asciiTheme="majorBidi" w:hAnsiTheme="majorBidi" w:cstheme="majorBidi"/>
          <w:noProof/>
          <w:sz w:val="24"/>
          <w:szCs w:val="24"/>
          <w:lang w:val="es-ES_tradnl"/>
        </w:rPr>
        <w:fldChar w:fldCharType="end"/>
      </w:r>
      <w:r w:rsidR="0040552A" w:rsidRPr="00255BE1">
        <w:rPr>
          <w:rFonts w:asciiTheme="majorBidi" w:hAnsiTheme="majorBidi" w:cstheme="majorBidi"/>
          <w:sz w:val="24"/>
          <w:szCs w:val="24"/>
          <w:lang w:val="es-ES_tradnl"/>
        </w:rPr>
        <w:fldChar w:fldCharType="end"/>
      </w:r>
      <w:r w:rsidR="007C099A">
        <w:rPr>
          <w:rFonts w:asciiTheme="majorBidi" w:hAnsiTheme="majorBidi" w:cstheme="majorBidi"/>
          <w:sz w:val="24"/>
          <w:szCs w:val="24"/>
          <w:lang w:val="es-ES_tradnl"/>
        </w:rPr>
        <w:t xml:space="preserve">. </w:t>
      </w:r>
      <w:r w:rsidR="001E2C59" w:rsidRPr="00255BE1">
        <w:rPr>
          <w:rFonts w:asciiTheme="majorBidi" w:hAnsiTheme="majorBidi" w:cstheme="majorBidi"/>
          <w:sz w:val="24"/>
          <w:szCs w:val="24"/>
          <w:lang w:val="es-ES_tradnl"/>
        </w:rPr>
        <w:t xml:space="preserve"> </w:t>
      </w:r>
    </w:p>
    <w:p w14:paraId="59155BFE" w14:textId="404193C6" w:rsidR="00EA6D57" w:rsidRPr="00255BE1" w:rsidRDefault="00A74FCC" w:rsidP="009B5B5F">
      <w:pPr>
        <w:spacing w:line="360" w:lineRule="auto"/>
        <w:ind w:firstLine="360"/>
        <w:jc w:val="both"/>
        <w:rPr>
          <w:rFonts w:asciiTheme="majorBidi" w:hAnsiTheme="majorBidi" w:cstheme="majorBidi"/>
          <w:sz w:val="24"/>
          <w:szCs w:val="24"/>
          <w:lang w:val="es-ES_tradnl"/>
        </w:rPr>
      </w:pPr>
      <w:bookmarkStart w:id="1" w:name="_Hlk138929709"/>
      <w:r w:rsidRPr="00255BE1">
        <w:rPr>
          <w:rFonts w:asciiTheme="majorBidi" w:hAnsiTheme="majorBidi" w:cstheme="majorBidi"/>
          <w:sz w:val="24"/>
          <w:szCs w:val="24"/>
          <w:lang w:val="es-ES_tradnl"/>
        </w:rPr>
        <w:t>Ambas situaciones históricamente lejanas nos hacen</w:t>
      </w:r>
      <w:r w:rsidR="00B56703" w:rsidRPr="00255BE1">
        <w:rPr>
          <w:rFonts w:asciiTheme="majorBidi" w:hAnsiTheme="majorBidi" w:cstheme="majorBidi"/>
          <w:sz w:val="24"/>
          <w:szCs w:val="24"/>
          <w:lang w:val="es-ES_tradnl"/>
        </w:rPr>
        <w:t xml:space="preserve"> pensar en </w:t>
      </w:r>
      <w:r w:rsidR="00AA4A03" w:rsidRPr="00255BE1">
        <w:rPr>
          <w:rFonts w:asciiTheme="majorBidi" w:hAnsiTheme="majorBidi" w:cstheme="majorBidi"/>
          <w:sz w:val="24"/>
          <w:szCs w:val="24"/>
          <w:lang w:val="es-ES_tradnl"/>
        </w:rPr>
        <w:t>la pervivencia del</w:t>
      </w:r>
      <w:r w:rsidR="00964506" w:rsidRPr="00255BE1">
        <w:rPr>
          <w:rFonts w:asciiTheme="majorBidi" w:hAnsiTheme="majorBidi" w:cstheme="majorBidi"/>
          <w:sz w:val="24"/>
          <w:szCs w:val="24"/>
          <w:lang w:val="es-ES_tradnl"/>
        </w:rPr>
        <w:t xml:space="preserve"> </w:t>
      </w:r>
      <w:r w:rsidR="00B56703" w:rsidRPr="00255BE1">
        <w:rPr>
          <w:rFonts w:asciiTheme="majorBidi" w:hAnsiTheme="majorBidi" w:cstheme="majorBidi"/>
          <w:sz w:val="24"/>
          <w:szCs w:val="24"/>
          <w:lang w:val="es-ES_tradnl"/>
        </w:rPr>
        <w:t>estigma</w:t>
      </w:r>
      <w:r w:rsidR="00AA4A03" w:rsidRPr="00255BE1">
        <w:rPr>
          <w:rFonts w:asciiTheme="majorBidi" w:hAnsiTheme="majorBidi" w:cstheme="majorBidi"/>
          <w:sz w:val="24"/>
          <w:szCs w:val="24"/>
          <w:lang w:val="es-ES_tradnl"/>
        </w:rPr>
        <w:t xml:space="preserve"> en tiempos de crisis</w:t>
      </w:r>
      <w:r w:rsidR="00B56703" w:rsidRPr="00255BE1">
        <w:rPr>
          <w:rFonts w:asciiTheme="majorBidi" w:hAnsiTheme="majorBidi" w:cstheme="majorBidi"/>
          <w:sz w:val="24"/>
          <w:szCs w:val="24"/>
          <w:lang w:val="es-ES_tradnl"/>
        </w:rPr>
        <w:t>.</w:t>
      </w:r>
      <w:r w:rsidR="00FF4226" w:rsidRPr="00255BE1">
        <w:rPr>
          <w:rFonts w:asciiTheme="majorBidi" w:hAnsiTheme="majorBidi" w:cstheme="majorBidi"/>
          <w:sz w:val="24"/>
          <w:szCs w:val="24"/>
          <w:lang w:val="es-ES_tradnl"/>
        </w:rPr>
        <w:t xml:space="preserve"> Se sugiere que el</w:t>
      </w:r>
      <w:r w:rsidR="00B56703" w:rsidRPr="00255BE1">
        <w:rPr>
          <w:rFonts w:asciiTheme="majorBidi" w:hAnsiTheme="majorBidi" w:cstheme="majorBidi"/>
          <w:sz w:val="24"/>
          <w:szCs w:val="24"/>
          <w:lang w:val="es-ES_tradnl"/>
        </w:rPr>
        <w:t xml:space="preserve"> estigma </w:t>
      </w:r>
      <w:r w:rsidR="00087D91" w:rsidRPr="00255BE1">
        <w:rPr>
          <w:rFonts w:asciiTheme="majorBidi" w:hAnsiTheme="majorBidi" w:cstheme="majorBidi"/>
          <w:sz w:val="24"/>
          <w:szCs w:val="24"/>
          <w:lang w:val="es-ES_tradnl"/>
        </w:rPr>
        <w:t>emerge</w:t>
      </w:r>
      <w:r w:rsidR="00B56703" w:rsidRPr="00255BE1">
        <w:rPr>
          <w:rFonts w:asciiTheme="majorBidi" w:hAnsiTheme="majorBidi" w:cstheme="majorBidi"/>
          <w:sz w:val="24"/>
          <w:szCs w:val="24"/>
          <w:lang w:val="es-ES_tradnl"/>
        </w:rPr>
        <w:t xml:space="preserve"> en una variedad de culturas y sus consecuencias son marcadamente </w:t>
      </w:r>
      <w:r w:rsidR="00806DBE" w:rsidRPr="00255BE1">
        <w:rPr>
          <w:rFonts w:asciiTheme="majorBidi" w:hAnsiTheme="majorBidi" w:cstheme="majorBidi"/>
          <w:sz w:val="24"/>
          <w:szCs w:val="24"/>
          <w:lang w:val="es-ES_tradnl"/>
        </w:rPr>
        <w:t>dañinas</w:t>
      </w:r>
      <w:r w:rsidR="00FF4226" w:rsidRPr="00255BE1">
        <w:rPr>
          <w:rFonts w:asciiTheme="majorBidi" w:hAnsiTheme="majorBidi" w:cstheme="majorBidi"/>
          <w:sz w:val="24"/>
          <w:szCs w:val="24"/>
          <w:lang w:val="es-ES_tradnl"/>
        </w:rPr>
        <w:t xml:space="preserve"> </w:t>
      </w:r>
      <w:r w:rsidR="00FF4226" w:rsidRPr="00255BE1">
        <w:rPr>
          <w:rFonts w:asciiTheme="majorBidi" w:hAnsiTheme="majorBidi" w:cstheme="majorBidi"/>
          <w:sz w:val="24"/>
          <w:szCs w:val="24"/>
          <w:lang w:val="es-ES_tradnl"/>
        </w:rPr>
        <w:fldChar w:fldCharType="begin" w:fldLock="1"/>
      </w:r>
      <w:r w:rsidR="000C6BD0" w:rsidRPr="00255BE1">
        <w:rPr>
          <w:rFonts w:asciiTheme="majorBidi" w:hAnsiTheme="majorBidi" w:cstheme="majorBidi"/>
          <w:sz w:val="24"/>
          <w:szCs w:val="24"/>
          <w:lang w:val="es-ES_tradnl"/>
        </w:rPr>
        <w:instrText>ADDIN CSL_CITATION {"citationItems":[{"id":"ITEM-1","itemData":{"ISSN":"1515-9485","abstract":"El artículo analiza las consecuencias de la estigmatización territorial en los habitantes de un barrio discriminado. Se basa en un caso paradigmático del conurbano bonaerense: el Complejo Habitacional Ejército de los Andes rotulado por los medios como Fuerte Apache. El interrogante central es en qué medida la estigmatización territorial ha generado priva- ciones específicas en la población así como ha agravado otras ya existentes. En primer lugar se precisan las dimensiones del concepto de estigma y se examina las percepciones y las implicancias subjetivas en los sujetos estigma- tizados. Luego se centra en la llamada discri- minación estructural para seguidamente enfocarse en las consecuencias de la estigma- tización en los jóvenes. Se trata por último el lugar de la escuela y la educación. El artículo finaliza con una revisión de las dimensiones en que la estigmatización afecta la vida de la población del barrio. Palabras","author":[{"dropping-particle":"","family":"Kessler","given":"Gabriel","non-dropping-particle":"","parse-names":false,"suffix":""}],"container-title":"Espacios en blanco","id":"ITEM-1","issue":"1","issued":{"date-parts":[["2012"]]},"page":"165-198","publisher":"Universidad Nacional del Centro de la Provincia de Buenos Aires","title":"Las consecuencias de la estigmatización territorial. Reflexiones a partir de un caso particular","type":"article-journal","volume":"22"},"uris":["http://www.mendeley.com/documents/?uuid=fcddfe50-4a8e-3605-b1c1-dede698870b5"]}],"mendeley":{"formattedCitation":"(Kessler 2012)","plainTextFormattedCitation":"(Kessler 2012)","previouslyFormattedCitation":"(Kessler 2012)"},"properties":{"noteIndex":0},"schema":"https://github.com/citation-style-language/schema/raw/master/csl-citation.json"}</w:instrText>
      </w:r>
      <w:r w:rsidR="00FF4226" w:rsidRPr="00255BE1">
        <w:rPr>
          <w:rFonts w:asciiTheme="majorBidi" w:hAnsiTheme="majorBidi" w:cstheme="majorBidi"/>
          <w:sz w:val="24"/>
          <w:szCs w:val="24"/>
          <w:lang w:val="es-ES_tradnl"/>
        </w:rPr>
        <w:fldChar w:fldCharType="separate"/>
      </w:r>
      <w:r w:rsidR="00A446AB" w:rsidRPr="00255BE1">
        <w:rPr>
          <w:rFonts w:asciiTheme="majorBidi" w:hAnsiTheme="majorBidi" w:cstheme="majorBidi"/>
          <w:noProof/>
          <w:sz w:val="24"/>
          <w:szCs w:val="24"/>
          <w:lang w:val="es-ES_tradnl"/>
        </w:rPr>
        <w:t>(Kessler</w:t>
      </w:r>
      <w:r w:rsidR="00F26356">
        <w:rPr>
          <w:rFonts w:asciiTheme="majorBidi" w:hAnsiTheme="majorBidi" w:cstheme="majorBidi"/>
          <w:noProof/>
          <w:sz w:val="24"/>
          <w:szCs w:val="24"/>
          <w:lang w:val="es-ES_tradnl"/>
        </w:rPr>
        <w:t xml:space="preserve">, </w:t>
      </w:r>
      <w:r w:rsidR="00A446AB" w:rsidRPr="00255BE1">
        <w:rPr>
          <w:rFonts w:asciiTheme="majorBidi" w:hAnsiTheme="majorBidi" w:cstheme="majorBidi"/>
          <w:noProof/>
          <w:sz w:val="24"/>
          <w:szCs w:val="24"/>
          <w:lang w:val="es-ES_tradnl"/>
        </w:rPr>
        <w:t>2012)</w:t>
      </w:r>
      <w:r w:rsidR="00FF4226" w:rsidRPr="00255BE1">
        <w:rPr>
          <w:rFonts w:asciiTheme="majorBidi" w:hAnsiTheme="majorBidi" w:cstheme="majorBidi"/>
          <w:sz w:val="24"/>
          <w:szCs w:val="24"/>
          <w:lang w:val="es-ES_tradnl"/>
        </w:rPr>
        <w:fldChar w:fldCharType="end"/>
      </w:r>
      <w:r w:rsidR="00B56703" w:rsidRPr="00255BE1">
        <w:rPr>
          <w:rFonts w:asciiTheme="majorBidi" w:hAnsiTheme="majorBidi" w:cstheme="majorBidi"/>
          <w:sz w:val="24"/>
          <w:szCs w:val="24"/>
          <w:lang w:val="es-ES_tradnl"/>
        </w:rPr>
        <w:t xml:space="preserve">. </w:t>
      </w:r>
    </w:p>
    <w:bookmarkEnd w:id="1"/>
    <w:p w14:paraId="7D01C3B8" w14:textId="5ABFFB2B" w:rsidR="00A74FCC" w:rsidRPr="00255BE1" w:rsidRDefault="00CB4896" w:rsidP="009B5B5F">
      <w:pPr>
        <w:spacing w:line="360" w:lineRule="auto"/>
        <w:ind w:firstLine="360"/>
        <w:jc w:val="both"/>
        <w:rPr>
          <w:rFonts w:asciiTheme="majorBidi" w:hAnsiTheme="majorBidi" w:cstheme="majorBidi"/>
          <w:sz w:val="24"/>
          <w:szCs w:val="24"/>
          <w:lang w:val="es-ES_tradnl"/>
        </w:rPr>
      </w:pPr>
      <w:r w:rsidRPr="00255BE1">
        <w:rPr>
          <w:rFonts w:asciiTheme="majorBidi" w:hAnsiTheme="majorBidi" w:cstheme="majorBidi"/>
          <w:sz w:val="24"/>
          <w:szCs w:val="24"/>
          <w:lang w:val="es-ES_tradnl"/>
        </w:rPr>
        <w:t>E</w:t>
      </w:r>
      <w:r w:rsidR="00B66655" w:rsidRPr="00255BE1">
        <w:rPr>
          <w:rFonts w:asciiTheme="majorBidi" w:hAnsiTheme="majorBidi" w:cstheme="majorBidi"/>
          <w:sz w:val="24"/>
          <w:szCs w:val="24"/>
          <w:lang w:val="es-ES_tradnl"/>
        </w:rPr>
        <w:t>ste trabajo de revisión</w:t>
      </w:r>
      <w:r w:rsidR="00405A80" w:rsidRPr="00255BE1">
        <w:rPr>
          <w:rFonts w:asciiTheme="majorBidi" w:hAnsiTheme="majorBidi" w:cstheme="majorBidi"/>
          <w:sz w:val="24"/>
          <w:szCs w:val="24"/>
          <w:lang w:val="es-ES_tradnl"/>
        </w:rPr>
        <w:t xml:space="preserve"> busca</w:t>
      </w:r>
      <w:r w:rsidR="00AA4193" w:rsidRPr="00255BE1">
        <w:rPr>
          <w:rFonts w:asciiTheme="majorBidi" w:hAnsiTheme="majorBidi" w:cstheme="majorBidi"/>
          <w:sz w:val="24"/>
          <w:szCs w:val="24"/>
          <w:lang w:val="es-ES_tradnl"/>
        </w:rPr>
        <w:t xml:space="preserve"> resaltar </w:t>
      </w:r>
      <w:r w:rsidR="00FF5566" w:rsidRPr="00255BE1">
        <w:rPr>
          <w:rFonts w:asciiTheme="majorBidi" w:hAnsiTheme="majorBidi" w:cstheme="majorBidi"/>
          <w:sz w:val="24"/>
          <w:szCs w:val="24"/>
          <w:lang w:val="es-ES_tradnl"/>
        </w:rPr>
        <w:t xml:space="preserve">las </w:t>
      </w:r>
      <w:r w:rsidR="00B66655" w:rsidRPr="00255BE1">
        <w:rPr>
          <w:rFonts w:asciiTheme="majorBidi" w:hAnsiTheme="majorBidi" w:cstheme="majorBidi"/>
          <w:sz w:val="24"/>
          <w:szCs w:val="24"/>
          <w:lang w:val="es-ES_tradnl"/>
        </w:rPr>
        <w:t>similitudes</w:t>
      </w:r>
      <w:r w:rsidR="00FF5566" w:rsidRPr="00255BE1">
        <w:rPr>
          <w:rFonts w:asciiTheme="majorBidi" w:hAnsiTheme="majorBidi" w:cstheme="majorBidi"/>
          <w:sz w:val="24"/>
          <w:szCs w:val="24"/>
          <w:lang w:val="es-ES_tradnl"/>
        </w:rPr>
        <w:t xml:space="preserve"> entre</w:t>
      </w:r>
      <w:r w:rsidRPr="00255BE1">
        <w:rPr>
          <w:rFonts w:asciiTheme="majorBidi" w:hAnsiTheme="majorBidi" w:cstheme="majorBidi"/>
          <w:sz w:val="24"/>
          <w:szCs w:val="24"/>
          <w:lang w:val="es-ES_tradnl"/>
        </w:rPr>
        <w:t xml:space="preserve"> </w:t>
      </w:r>
      <w:r w:rsidR="00501C6C" w:rsidRPr="00255BE1">
        <w:rPr>
          <w:rFonts w:asciiTheme="majorBidi" w:hAnsiTheme="majorBidi" w:cstheme="majorBidi"/>
          <w:sz w:val="24"/>
          <w:szCs w:val="24"/>
          <w:lang w:val="es-ES_tradnl"/>
        </w:rPr>
        <w:t xml:space="preserve">las </w:t>
      </w:r>
      <w:r w:rsidRPr="00255BE1">
        <w:rPr>
          <w:rFonts w:asciiTheme="majorBidi" w:hAnsiTheme="majorBidi" w:cstheme="majorBidi"/>
          <w:sz w:val="24"/>
          <w:szCs w:val="24"/>
          <w:lang w:val="es-ES_tradnl"/>
        </w:rPr>
        <w:t xml:space="preserve">dos </w:t>
      </w:r>
      <w:r w:rsidR="00B66655" w:rsidRPr="00255BE1">
        <w:rPr>
          <w:rFonts w:asciiTheme="majorBidi" w:hAnsiTheme="majorBidi" w:cstheme="majorBidi"/>
          <w:sz w:val="24"/>
          <w:szCs w:val="24"/>
          <w:lang w:val="es-ES_tradnl"/>
        </w:rPr>
        <w:t xml:space="preserve">pandemias y </w:t>
      </w:r>
      <w:r w:rsidR="00FA07F7" w:rsidRPr="00255BE1">
        <w:rPr>
          <w:rFonts w:asciiTheme="majorBidi" w:hAnsiTheme="majorBidi" w:cstheme="majorBidi"/>
          <w:sz w:val="24"/>
          <w:szCs w:val="24"/>
          <w:lang w:val="es-ES_tradnl"/>
        </w:rPr>
        <w:t>así</w:t>
      </w:r>
      <w:r w:rsidRPr="00255BE1">
        <w:rPr>
          <w:rFonts w:asciiTheme="majorBidi" w:hAnsiTheme="majorBidi" w:cstheme="majorBidi"/>
          <w:sz w:val="24"/>
          <w:szCs w:val="24"/>
          <w:lang w:val="es-ES_tradnl"/>
        </w:rPr>
        <w:t xml:space="preserve"> también</w:t>
      </w:r>
      <w:r w:rsidR="00A66676" w:rsidRPr="00255BE1">
        <w:rPr>
          <w:rFonts w:asciiTheme="majorBidi" w:hAnsiTheme="majorBidi" w:cstheme="majorBidi"/>
          <w:sz w:val="24"/>
          <w:szCs w:val="24"/>
          <w:lang w:val="es-ES_tradnl"/>
        </w:rPr>
        <w:t>,</w:t>
      </w:r>
      <w:r w:rsidRPr="00255BE1">
        <w:rPr>
          <w:rFonts w:asciiTheme="majorBidi" w:hAnsiTheme="majorBidi" w:cstheme="majorBidi"/>
          <w:sz w:val="24"/>
          <w:szCs w:val="24"/>
          <w:lang w:val="es-ES_tradnl"/>
        </w:rPr>
        <w:t xml:space="preserve"> </w:t>
      </w:r>
      <w:r w:rsidR="00FA07F7" w:rsidRPr="00255BE1">
        <w:rPr>
          <w:rFonts w:asciiTheme="majorBidi" w:hAnsiTheme="majorBidi" w:cstheme="majorBidi"/>
          <w:sz w:val="24"/>
          <w:szCs w:val="24"/>
          <w:lang w:val="es-ES_tradnl"/>
        </w:rPr>
        <w:t>analizar</w:t>
      </w:r>
      <w:r w:rsidRPr="00255BE1">
        <w:rPr>
          <w:rFonts w:asciiTheme="majorBidi" w:hAnsiTheme="majorBidi" w:cstheme="majorBidi"/>
          <w:sz w:val="24"/>
          <w:szCs w:val="24"/>
          <w:lang w:val="es-ES_tradnl"/>
        </w:rPr>
        <w:t xml:space="preserve"> </w:t>
      </w:r>
      <w:r w:rsidR="00FF5566" w:rsidRPr="00255BE1">
        <w:rPr>
          <w:rFonts w:asciiTheme="majorBidi" w:hAnsiTheme="majorBidi" w:cstheme="majorBidi"/>
          <w:sz w:val="24"/>
          <w:szCs w:val="24"/>
          <w:lang w:val="es-ES_tradnl"/>
        </w:rPr>
        <w:t xml:space="preserve">las consecuencias que conlleva </w:t>
      </w:r>
      <w:r w:rsidRPr="00255BE1">
        <w:rPr>
          <w:rFonts w:asciiTheme="majorBidi" w:hAnsiTheme="majorBidi" w:cstheme="majorBidi"/>
          <w:sz w:val="24"/>
          <w:szCs w:val="24"/>
          <w:lang w:val="es-ES_tradnl"/>
        </w:rPr>
        <w:t>atribuir el origen</w:t>
      </w:r>
      <w:r w:rsidR="00E84CC0" w:rsidRPr="00255BE1">
        <w:rPr>
          <w:rFonts w:asciiTheme="majorBidi" w:hAnsiTheme="majorBidi" w:cstheme="majorBidi"/>
          <w:sz w:val="24"/>
          <w:szCs w:val="24"/>
          <w:lang w:val="es-ES_tradnl"/>
        </w:rPr>
        <w:t xml:space="preserve"> y/o presencia</w:t>
      </w:r>
      <w:r w:rsidRPr="00255BE1">
        <w:rPr>
          <w:rFonts w:asciiTheme="majorBidi" w:hAnsiTheme="majorBidi" w:cstheme="majorBidi"/>
          <w:sz w:val="24"/>
          <w:szCs w:val="24"/>
          <w:lang w:val="es-ES_tradnl"/>
        </w:rPr>
        <w:t xml:space="preserve"> de una enfermedad a un lugar determinado</w:t>
      </w:r>
      <w:r w:rsidR="00FF5566" w:rsidRPr="00255BE1">
        <w:rPr>
          <w:rFonts w:asciiTheme="majorBidi" w:hAnsiTheme="majorBidi" w:cstheme="majorBidi"/>
          <w:sz w:val="24"/>
          <w:szCs w:val="24"/>
          <w:lang w:val="es-ES_tradnl"/>
        </w:rPr>
        <w:t xml:space="preserve"> en una etapa de crisi</w:t>
      </w:r>
      <w:r w:rsidR="00A73F4F" w:rsidRPr="00255BE1">
        <w:rPr>
          <w:rFonts w:asciiTheme="majorBidi" w:hAnsiTheme="majorBidi" w:cstheme="majorBidi"/>
          <w:sz w:val="24"/>
          <w:szCs w:val="24"/>
          <w:lang w:val="es-ES_tradnl"/>
        </w:rPr>
        <w:t>s</w:t>
      </w:r>
      <w:r w:rsidR="006B48CC" w:rsidRPr="00255BE1">
        <w:rPr>
          <w:rFonts w:asciiTheme="majorBidi" w:hAnsiTheme="majorBidi" w:cstheme="majorBidi"/>
          <w:sz w:val="24"/>
          <w:szCs w:val="24"/>
          <w:lang w:val="es-ES_tradnl"/>
        </w:rPr>
        <w:t xml:space="preserve"> sanitaria</w:t>
      </w:r>
      <w:r w:rsidR="00405A80" w:rsidRPr="00255BE1">
        <w:rPr>
          <w:rFonts w:asciiTheme="majorBidi" w:hAnsiTheme="majorBidi" w:cstheme="majorBidi"/>
          <w:sz w:val="24"/>
          <w:szCs w:val="24"/>
          <w:lang w:val="es-ES_tradnl"/>
        </w:rPr>
        <w:t xml:space="preserve"> relatando sus historia</w:t>
      </w:r>
      <w:r w:rsidR="008B0E98">
        <w:rPr>
          <w:rFonts w:asciiTheme="majorBidi" w:hAnsiTheme="majorBidi" w:cstheme="majorBidi"/>
          <w:sz w:val="24"/>
          <w:szCs w:val="24"/>
          <w:lang w:val="es-ES_tradnl"/>
        </w:rPr>
        <w:t xml:space="preserve">s. </w:t>
      </w:r>
    </w:p>
    <w:bookmarkEnd w:id="0"/>
    <w:p w14:paraId="2611A147" w14:textId="77777777" w:rsidR="002F7E29" w:rsidRPr="00255BE1" w:rsidRDefault="002F7E29" w:rsidP="009B5B5F">
      <w:pPr>
        <w:pStyle w:val="Prrafodelista"/>
        <w:numPr>
          <w:ilvl w:val="0"/>
          <w:numId w:val="2"/>
        </w:numPr>
        <w:spacing w:line="360" w:lineRule="auto"/>
        <w:jc w:val="both"/>
        <w:rPr>
          <w:rFonts w:asciiTheme="majorBidi" w:hAnsiTheme="majorBidi" w:cstheme="majorBidi"/>
          <w:b/>
          <w:bCs/>
          <w:sz w:val="24"/>
          <w:szCs w:val="24"/>
          <w:lang w:val="es-ES_tradnl"/>
        </w:rPr>
      </w:pPr>
      <w:r w:rsidRPr="00255BE1">
        <w:rPr>
          <w:rFonts w:asciiTheme="majorBidi" w:hAnsiTheme="majorBidi" w:cstheme="majorBidi"/>
          <w:b/>
          <w:bCs/>
          <w:sz w:val="24"/>
          <w:szCs w:val="24"/>
          <w:lang w:val="es-ES_tradnl"/>
        </w:rPr>
        <w:t>Material y Métodos</w:t>
      </w:r>
    </w:p>
    <w:p w14:paraId="0D64EF65" w14:textId="21EE225A" w:rsidR="00E94A6A" w:rsidRPr="00255BE1" w:rsidRDefault="00E94A6A" w:rsidP="009B5B5F">
      <w:pPr>
        <w:pStyle w:val="Prrafodelista"/>
        <w:numPr>
          <w:ilvl w:val="1"/>
          <w:numId w:val="2"/>
        </w:numPr>
        <w:spacing w:line="360" w:lineRule="auto"/>
        <w:jc w:val="both"/>
        <w:rPr>
          <w:rFonts w:asciiTheme="majorBidi" w:hAnsiTheme="majorBidi" w:cstheme="majorBidi"/>
          <w:b/>
          <w:bCs/>
          <w:sz w:val="24"/>
          <w:szCs w:val="24"/>
          <w:lang w:val="es-ES_tradnl"/>
        </w:rPr>
      </w:pPr>
      <w:r w:rsidRPr="00255BE1">
        <w:rPr>
          <w:rFonts w:asciiTheme="majorBidi" w:hAnsiTheme="majorBidi" w:cstheme="majorBidi"/>
          <w:b/>
          <w:bCs/>
          <w:sz w:val="24"/>
          <w:szCs w:val="24"/>
          <w:lang w:val="es-ES_tradnl"/>
        </w:rPr>
        <w:t>Recolección de datos</w:t>
      </w:r>
    </w:p>
    <w:p w14:paraId="3B7DD041" w14:textId="77777777" w:rsidR="00B73219" w:rsidRPr="00B73219" w:rsidRDefault="00B73219" w:rsidP="00B73219">
      <w:pPr>
        <w:spacing w:line="360" w:lineRule="auto"/>
        <w:ind w:firstLine="360"/>
        <w:jc w:val="both"/>
        <w:rPr>
          <w:rFonts w:asciiTheme="majorBidi" w:hAnsiTheme="majorBidi" w:cstheme="majorBidi"/>
          <w:sz w:val="24"/>
          <w:szCs w:val="24"/>
          <w:lang w:val="es-ES_tradnl"/>
        </w:rPr>
      </w:pPr>
      <w:r w:rsidRPr="00B73219">
        <w:rPr>
          <w:rFonts w:asciiTheme="majorBidi" w:hAnsiTheme="majorBidi" w:cstheme="majorBidi"/>
          <w:sz w:val="24"/>
          <w:szCs w:val="24"/>
          <w:lang w:val="es-ES_tradnl"/>
        </w:rPr>
        <w:lastRenderedPageBreak/>
        <w:t>El presente trabajo La metodología es cualitativa, concretada en la revisión de investigaciones, adoptando pautas de la declaración PRISMA 2020 (</w:t>
      </w:r>
      <w:r w:rsidRPr="00B73219">
        <w:rPr>
          <w:rFonts w:asciiTheme="majorBidi" w:hAnsiTheme="majorBidi" w:cstheme="majorBidi"/>
          <w:i/>
          <w:iCs/>
          <w:sz w:val="24"/>
          <w:szCs w:val="24"/>
          <w:lang w:val="es-ES_tradnl"/>
        </w:rPr>
        <w:t xml:space="preserve">Preferred Reporting Items for Systematic reviews). </w:t>
      </w:r>
    </w:p>
    <w:p w14:paraId="1C18A290" w14:textId="51411A06" w:rsidR="004B69E1" w:rsidRPr="00255BE1" w:rsidRDefault="008B09C8" w:rsidP="009B5B5F">
      <w:pPr>
        <w:spacing w:line="360" w:lineRule="auto"/>
        <w:ind w:firstLine="360"/>
        <w:jc w:val="both"/>
        <w:rPr>
          <w:rFonts w:asciiTheme="majorBidi" w:hAnsiTheme="majorBidi" w:cstheme="majorBidi"/>
          <w:sz w:val="24"/>
          <w:szCs w:val="24"/>
          <w:lang w:val="es-ES_tradnl"/>
        </w:rPr>
      </w:pPr>
      <w:r w:rsidRPr="00255BE1">
        <w:rPr>
          <w:rFonts w:asciiTheme="majorBidi" w:hAnsiTheme="majorBidi" w:cstheme="majorBidi"/>
          <w:sz w:val="24"/>
          <w:szCs w:val="24"/>
          <w:lang w:val="es-ES_tradnl"/>
        </w:rPr>
        <w:t>La búsqueda bibliográfica se llevó a cabo durante los meses de</w:t>
      </w:r>
      <w:r w:rsidR="0086692B" w:rsidRPr="00255BE1">
        <w:rPr>
          <w:rFonts w:asciiTheme="majorBidi" w:hAnsiTheme="majorBidi" w:cstheme="majorBidi"/>
          <w:sz w:val="24"/>
          <w:szCs w:val="24"/>
          <w:lang w:val="es-ES_tradnl"/>
        </w:rPr>
        <w:t xml:space="preserve"> enero </w:t>
      </w:r>
      <w:r w:rsidR="006520F6" w:rsidRPr="00255BE1">
        <w:rPr>
          <w:rFonts w:asciiTheme="majorBidi" w:hAnsiTheme="majorBidi" w:cstheme="majorBidi"/>
          <w:sz w:val="24"/>
          <w:szCs w:val="24"/>
          <w:lang w:val="es-ES_tradnl"/>
        </w:rPr>
        <w:t xml:space="preserve">a </w:t>
      </w:r>
      <w:r w:rsidRPr="00255BE1">
        <w:rPr>
          <w:rFonts w:asciiTheme="majorBidi" w:hAnsiTheme="majorBidi" w:cstheme="majorBidi"/>
          <w:sz w:val="24"/>
          <w:szCs w:val="24"/>
          <w:lang w:val="es-ES_tradnl"/>
        </w:rPr>
        <w:t>junio del 202</w:t>
      </w:r>
      <w:r w:rsidR="00501C6C" w:rsidRPr="00255BE1">
        <w:rPr>
          <w:rFonts w:asciiTheme="majorBidi" w:hAnsiTheme="majorBidi" w:cstheme="majorBidi"/>
          <w:sz w:val="24"/>
          <w:szCs w:val="24"/>
          <w:lang w:val="es-ES_tradnl"/>
        </w:rPr>
        <w:t>3</w:t>
      </w:r>
      <w:r w:rsidRPr="00255BE1">
        <w:rPr>
          <w:rFonts w:asciiTheme="majorBidi" w:hAnsiTheme="majorBidi" w:cstheme="majorBidi"/>
          <w:sz w:val="24"/>
          <w:szCs w:val="24"/>
          <w:lang w:val="es-ES_tradnl"/>
        </w:rPr>
        <w:t xml:space="preserve"> en distintas bases de datos </w:t>
      </w:r>
      <w:r w:rsidR="0015324B">
        <w:rPr>
          <w:rFonts w:asciiTheme="majorBidi" w:hAnsiTheme="majorBidi" w:cstheme="majorBidi"/>
          <w:sz w:val="24"/>
          <w:szCs w:val="24"/>
          <w:lang w:val="es-ES_tradnl"/>
        </w:rPr>
        <w:t xml:space="preserve">científicos </w:t>
      </w:r>
      <w:r w:rsidRPr="00255BE1">
        <w:rPr>
          <w:rFonts w:asciiTheme="majorBidi" w:hAnsiTheme="majorBidi" w:cstheme="majorBidi"/>
          <w:sz w:val="24"/>
          <w:szCs w:val="24"/>
          <w:lang w:val="es-ES_tradnl"/>
        </w:rPr>
        <w:t>(</w:t>
      </w:r>
      <w:r w:rsidR="0047524D" w:rsidRPr="00255BE1">
        <w:rPr>
          <w:rFonts w:asciiTheme="majorBidi" w:hAnsiTheme="majorBidi" w:cstheme="majorBidi"/>
          <w:sz w:val="24"/>
          <w:szCs w:val="24"/>
          <w:lang w:val="es-ES_tradnl"/>
        </w:rPr>
        <w:t xml:space="preserve">PubMed, </w:t>
      </w:r>
      <w:r w:rsidRPr="00255BE1">
        <w:rPr>
          <w:rFonts w:asciiTheme="majorBidi" w:hAnsiTheme="majorBidi" w:cstheme="majorBidi"/>
          <w:sz w:val="24"/>
          <w:szCs w:val="24"/>
          <w:lang w:val="es-ES_tradnl"/>
        </w:rPr>
        <w:t>Scopus</w:t>
      </w:r>
      <w:r w:rsidR="00DB2F59" w:rsidRPr="00255BE1">
        <w:rPr>
          <w:rFonts w:asciiTheme="majorBidi" w:hAnsiTheme="majorBidi" w:cstheme="majorBidi"/>
          <w:sz w:val="24"/>
          <w:szCs w:val="24"/>
          <w:lang w:val="es-ES_tradnl"/>
        </w:rPr>
        <w:t xml:space="preserve">) </w:t>
      </w:r>
      <w:r w:rsidRPr="00255BE1">
        <w:rPr>
          <w:rFonts w:asciiTheme="majorBidi" w:hAnsiTheme="majorBidi" w:cstheme="majorBidi"/>
          <w:sz w:val="24"/>
          <w:szCs w:val="24"/>
          <w:lang w:val="es-ES_tradnl"/>
        </w:rPr>
        <w:t xml:space="preserve">y </w:t>
      </w:r>
      <w:r w:rsidR="00DB2F59" w:rsidRPr="00255BE1">
        <w:rPr>
          <w:rFonts w:asciiTheme="majorBidi" w:hAnsiTheme="majorBidi" w:cstheme="majorBidi"/>
          <w:sz w:val="24"/>
          <w:szCs w:val="24"/>
          <w:lang w:val="es-ES_tradnl"/>
        </w:rPr>
        <w:t xml:space="preserve">fuente de literatura gris </w:t>
      </w:r>
      <w:r w:rsidR="0047524D" w:rsidRPr="00255BE1">
        <w:rPr>
          <w:rFonts w:asciiTheme="majorBidi" w:hAnsiTheme="majorBidi" w:cstheme="majorBidi"/>
          <w:sz w:val="24"/>
          <w:szCs w:val="24"/>
          <w:lang w:val="es-ES_tradnl"/>
        </w:rPr>
        <w:t>(</w:t>
      </w:r>
      <w:r w:rsidRPr="00255BE1">
        <w:rPr>
          <w:rFonts w:asciiTheme="majorBidi" w:hAnsiTheme="majorBidi" w:cstheme="majorBidi"/>
          <w:sz w:val="24"/>
          <w:szCs w:val="24"/>
          <w:lang w:val="es-ES_tradnl"/>
        </w:rPr>
        <w:t>Google</w:t>
      </w:r>
      <w:r w:rsidR="0047524D" w:rsidRPr="00255BE1">
        <w:rPr>
          <w:rFonts w:asciiTheme="majorBidi" w:hAnsiTheme="majorBidi" w:cstheme="majorBidi"/>
          <w:sz w:val="24"/>
          <w:szCs w:val="24"/>
          <w:lang w:val="es-ES_tradnl"/>
        </w:rPr>
        <w:t xml:space="preserve"> </w:t>
      </w:r>
      <w:r w:rsidRPr="00255BE1">
        <w:rPr>
          <w:rFonts w:asciiTheme="majorBidi" w:hAnsiTheme="majorBidi" w:cstheme="majorBidi"/>
          <w:sz w:val="24"/>
          <w:szCs w:val="24"/>
          <w:lang w:val="es-ES_tradnl"/>
        </w:rPr>
        <w:t>Scholar</w:t>
      </w:r>
      <w:r w:rsidR="00DB2F59" w:rsidRPr="00255BE1">
        <w:rPr>
          <w:rFonts w:asciiTheme="majorBidi" w:hAnsiTheme="majorBidi" w:cstheme="majorBidi"/>
          <w:sz w:val="24"/>
          <w:szCs w:val="24"/>
          <w:lang w:val="es-ES_tradnl"/>
        </w:rPr>
        <w:t>).</w:t>
      </w:r>
      <w:r w:rsidR="00853D6A" w:rsidRPr="00255BE1">
        <w:rPr>
          <w:rFonts w:asciiTheme="majorBidi" w:hAnsiTheme="majorBidi" w:cstheme="majorBidi"/>
          <w:sz w:val="24"/>
          <w:szCs w:val="24"/>
          <w:lang w:val="es-ES_tradnl"/>
        </w:rPr>
        <w:t xml:space="preserve"> </w:t>
      </w:r>
      <w:r w:rsidR="00DB2F59" w:rsidRPr="00255BE1">
        <w:rPr>
          <w:rFonts w:asciiTheme="majorBidi" w:hAnsiTheme="majorBidi" w:cstheme="majorBidi"/>
          <w:sz w:val="24"/>
          <w:szCs w:val="24"/>
          <w:lang w:val="es-ES_tradnl"/>
        </w:rPr>
        <w:t xml:space="preserve">En el proceso de revisión fueron consultados documentos de la literatura </w:t>
      </w:r>
      <w:r w:rsidR="007F1F72" w:rsidRPr="00255BE1">
        <w:rPr>
          <w:rFonts w:asciiTheme="majorBidi" w:hAnsiTheme="majorBidi" w:cstheme="majorBidi"/>
          <w:sz w:val="24"/>
          <w:szCs w:val="24"/>
          <w:lang w:val="es-ES_tradnl"/>
        </w:rPr>
        <w:t>blanca</w:t>
      </w:r>
      <w:r w:rsidR="0023292E">
        <w:rPr>
          <w:rFonts w:asciiTheme="majorBidi" w:hAnsiTheme="majorBidi" w:cstheme="majorBidi"/>
          <w:sz w:val="24"/>
          <w:szCs w:val="24"/>
          <w:lang w:val="es-ES_tradnl"/>
        </w:rPr>
        <w:t xml:space="preserve"> (</w:t>
      </w:r>
      <w:r w:rsidR="00EE7BDF" w:rsidRPr="00EE7BDF">
        <w:rPr>
          <w:rFonts w:asciiTheme="majorBidi" w:hAnsiTheme="majorBidi" w:cstheme="majorBidi"/>
          <w:i/>
          <w:iCs/>
          <w:sz w:val="24"/>
          <w:szCs w:val="24"/>
          <w:lang w:val="es-ES_tradnl"/>
        </w:rPr>
        <w:t>i.e.</w:t>
      </w:r>
      <w:r w:rsidR="00EE7BDF">
        <w:rPr>
          <w:rFonts w:asciiTheme="majorBidi" w:hAnsiTheme="majorBidi" w:cstheme="majorBidi"/>
          <w:sz w:val="24"/>
          <w:szCs w:val="24"/>
          <w:lang w:val="es-ES_tradnl"/>
        </w:rPr>
        <w:t xml:space="preserve"> </w:t>
      </w:r>
      <w:r w:rsidR="0023292E">
        <w:rPr>
          <w:rFonts w:asciiTheme="majorBidi" w:hAnsiTheme="majorBidi" w:cstheme="majorBidi"/>
          <w:sz w:val="24"/>
          <w:szCs w:val="24"/>
          <w:lang w:val="es-ES_tradnl"/>
        </w:rPr>
        <w:t>información publicada en</w:t>
      </w:r>
      <w:r w:rsidR="002C02DC">
        <w:rPr>
          <w:rFonts w:asciiTheme="majorBidi" w:hAnsiTheme="majorBidi" w:cstheme="majorBidi"/>
          <w:sz w:val="24"/>
          <w:szCs w:val="24"/>
          <w:lang w:val="es-ES_tradnl"/>
        </w:rPr>
        <w:t xml:space="preserve"> base de datos de</w:t>
      </w:r>
      <w:r w:rsidR="0023292E">
        <w:rPr>
          <w:rFonts w:asciiTheme="majorBidi" w:hAnsiTheme="majorBidi" w:cstheme="majorBidi"/>
          <w:sz w:val="24"/>
          <w:szCs w:val="24"/>
          <w:lang w:val="es-ES_tradnl"/>
        </w:rPr>
        <w:t xml:space="preserve"> </w:t>
      </w:r>
      <w:r w:rsidR="002C02DC">
        <w:rPr>
          <w:rFonts w:asciiTheme="majorBidi" w:hAnsiTheme="majorBidi" w:cstheme="majorBidi"/>
          <w:sz w:val="24"/>
          <w:szCs w:val="24"/>
          <w:lang w:val="es-ES_tradnl"/>
        </w:rPr>
        <w:t>editoriales</w:t>
      </w:r>
      <w:r w:rsidR="00761BA9">
        <w:rPr>
          <w:rFonts w:asciiTheme="majorBidi" w:hAnsiTheme="majorBidi" w:cstheme="majorBidi"/>
          <w:sz w:val="24"/>
          <w:szCs w:val="24"/>
          <w:lang w:val="es-ES_tradnl"/>
        </w:rPr>
        <w:t>, libros</w:t>
      </w:r>
      <w:r w:rsidR="0023292E">
        <w:rPr>
          <w:rFonts w:asciiTheme="majorBidi" w:hAnsiTheme="majorBidi" w:cstheme="majorBidi"/>
          <w:sz w:val="24"/>
          <w:szCs w:val="24"/>
          <w:lang w:val="es-ES_tradnl"/>
        </w:rPr>
        <w:t>)</w:t>
      </w:r>
      <w:r w:rsidR="007F1F72" w:rsidRPr="00255BE1">
        <w:rPr>
          <w:rFonts w:asciiTheme="majorBidi" w:hAnsiTheme="majorBidi" w:cstheme="majorBidi"/>
          <w:sz w:val="24"/>
          <w:szCs w:val="24"/>
          <w:lang w:val="es-ES_tradnl"/>
        </w:rPr>
        <w:t xml:space="preserve">, </w:t>
      </w:r>
      <w:r w:rsidR="00DB2F59" w:rsidRPr="00255BE1">
        <w:rPr>
          <w:rFonts w:asciiTheme="majorBidi" w:hAnsiTheme="majorBidi" w:cstheme="majorBidi"/>
          <w:sz w:val="24"/>
          <w:szCs w:val="24"/>
          <w:lang w:val="es-ES_tradnl"/>
        </w:rPr>
        <w:t>gris</w:t>
      </w:r>
      <w:r w:rsidR="0023292E">
        <w:rPr>
          <w:rFonts w:asciiTheme="majorBidi" w:hAnsiTheme="majorBidi" w:cstheme="majorBidi"/>
          <w:sz w:val="24"/>
          <w:szCs w:val="24"/>
          <w:lang w:val="es-ES_tradnl"/>
        </w:rPr>
        <w:t xml:space="preserve"> (</w:t>
      </w:r>
      <w:r w:rsidR="00EE7BDF" w:rsidRPr="00EE7BDF">
        <w:rPr>
          <w:rFonts w:asciiTheme="majorBidi" w:hAnsiTheme="majorBidi" w:cstheme="majorBidi"/>
          <w:i/>
          <w:iCs/>
          <w:sz w:val="24"/>
          <w:szCs w:val="24"/>
          <w:lang w:val="es-ES_tradnl"/>
        </w:rPr>
        <w:t>i.e</w:t>
      </w:r>
      <w:r w:rsidR="00EE7BDF">
        <w:rPr>
          <w:rFonts w:asciiTheme="majorBidi" w:hAnsiTheme="majorBidi" w:cstheme="majorBidi"/>
          <w:sz w:val="24"/>
          <w:szCs w:val="24"/>
          <w:lang w:val="es-ES_tradnl"/>
        </w:rPr>
        <w:t xml:space="preserve"> </w:t>
      </w:r>
      <w:r w:rsidR="0023292E">
        <w:rPr>
          <w:rFonts w:asciiTheme="majorBidi" w:hAnsiTheme="majorBidi" w:cstheme="majorBidi"/>
          <w:sz w:val="24"/>
          <w:szCs w:val="24"/>
          <w:lang w:val="es-ES_tradnl"/>
        </w:rPr>
        <w:t>información</w:t>
      </w:r>
      <w:r w:rsidR="002C02DC">
        <w:rPr>
          <w:rFonts w:asciiTheme="majorBidi" w:hAnsiTheme="majorBidi" w:cstheme="majorBidi"/>
          <w:sz w:val="24"/>
          <w:szCs w:val="24"/>
          <w:lang w:val="es-ES_tradnl"/>
        </w:rPr>
        <w:t xml:space="preserve"> publicada en base de datos </w:t>
      </w:r>
      <w:r w:rsidR="0015324B">
        <w:rPr>
          <w:rFonts w:asciiTheme="majorBidi" w:hAnsiTheme="majorBidi" w:cstheme="majorBidi"/>
          <w:sz w:val="24"/>
          <w:szCs w:val="24"/>
          <w:lang w:val="es-ES_tradnl"/>
        </w:rPr>
        <w:t>abiertos</w:t>
      </w:r>
      <w:r w:rsidR="00761BA9">
        <w:rPr>
          <w:rFonts w:asciiTheme="majorBidi" w:hAnsiTheme="majorBidi" w:cstheme="majorBidi"/>
          <w:sz w:val="24"/>
          <w:szCs w:val="24"/>
          <w:lang w:val="es-ES_tradnl"/>
        </w:rPr>
        <w:t>, portales de tesis</w:t>
      </w:r>
      <w:r w:rsidR="006D0C29">
        <w:rPr>
          <w:rFonts w:asciiTheme="majorBidi" w:hAnsiTheme="majorBidi" w:cstheme="majorBidi"/>
          <w:sz w:val="24"/>
          <w:szCs w:val="24"/>
          <w:lang w:val="es-ES_tradnl"/>
        </w:rPr>
        <w:t>; resúmenes de conferencias</w:t>
      </w:r>
      <w:r w:rsidR="002C02DC">
        <w:rPr>
          <w:rFonts w:asciiTheme="majorBidi" w:hAnsiTheme="majorBidi" w:cstheme="majorBidi"/>
          <w:sz w:val="24"/>
          <w:szCs w:val="24"/>
          <w:lang w:val="es-ES_tradnl"/>
        </w:rPr>
        <w:t>)</w:t>
      </w:r>
      <w:r w:rsidR="0023292E">
        <w:rPr>
          <w:rFonts w:asciiTheme="majorBidi" w:hAnsiTheme="majorBidi" w:cstheme="majorBidi"/>
          <w:sz w:val="24"/>
          <w:szCs w:val="24"/>
          <w:lang w:val="es-ES_tradnl"/>
        </w:rPr>
        <w:t xml:space="preserve"> </w:t>
      </w:r>
      <w:r w:rsidR="00EE7BDF">
        <w:rPr>
          <w:rFonts w:asciiTheme="majorBidi" w:hAnsiTheme="majorBidi" w:cstheme="majorBidi"/>
          <w:sz w:val="24"/>
          <w:szCs w:val="24"/>
          <w:lang w:val="es-ES_tradnl"/>
        </w:rPr>
        <w:t>incluidas</w:t>
      </w:r>
      <w:r w:rsidR="00DB2F59" w:rsidRPr="00255BE1">
        <w:rPr>
          <w:rFonts w:asciiTheme="majorBidi" w:hAnsiTheme="majorBidi" w:cstheme="majorBidi"/>
          <w:sz w:val="24"/>
          <w:szCs w:val="24"/>
          <w:lang w:val="es-ES_tradnl"/>
        </w:rPr>
        <w:t xml:space="preserve"> las referencias bibliográficas de dichos artículos</w:t>
      </w:r>
      <w:r w:rsidR="00EE7BDF">
        <w:rPr>
          <w:rFonts w:asciiTheme="majorBidi" w:hAnsiTheme="majorBidi" w:cstheme="majorBidi"/>
          <w:sz w:val="24"/>
          <w:szCs w:val="24"/>
          <w:lang w:val="es-ES_tradnl"/>
        </w:rPr>
        <w:t>,</w:t>
      </w:r>
      <w:r w:rsidR="00DB2F59" w:rsidRPr="00255BE1">
        <w:rPr>
          <w:rFonts w:asciiTheme="majorBidi" w:hAnsiTheme="majorBidi" w:cstheme="majorBidi"/>
          <w:sz w:val="24"/>
          <w:szCs w:val="24"/>
          <w:lang w:val="es-ES_tradnl"/>
        </w:rPr>
        <w:t xml:space="preserve"> con la finalidad de incluir otros estudios potencialmente válidos para la revisión. Se consultaron también portales de noticias </w:t>
      </w:r>
      <w:r w:rsidR="002F7E29" w:rsidRPr="00255BE1">
        <w:rPr>
          <w:rFonts w:asciiTheme="majorBidi" w:hAnsiTheme="majorBidi" w:cstheme="majorBidi"/>
          <w:sz w:val="24"/>
          <w:szCs w:val="24"/>
          <w:lang w:val="es-ES_tradnl"/>
        </w:rPr>
        <w:t xml:space="preserve">como </w:t>
      </w:r>
      <w:r w:rsidR="00DB2F59" w:rsidRPr="00255BE1">
        <w:rPr>
          <w:rFonts w:asciiTheme="majorBidi" w:hAnsiTheme="majorBidi" w:cstheme="majorBidi"/>
          <w:sz w:val="24"/>
          <w:szCs w:val="24"/>
          <w:lang w:val="es-ES_tradnl"/>
        </w:rPr>
        <w:t>“</w:t>
      </w:r>
      <w:r w:rsidR="00E479E4" w:rsidRPr="00255BE1">
        <w:rPr>
          <w:rFonts w:asciiTheme="majorBidi" w:hAnsiTheme="majorBidi" w:cstheme="majorBidi"/>
          <w:sz w:val="24"/>
          <w:szCs w:val="24"/>
          <w:lang w:val="es-ES_tradnl"/>
        </w:rPr>
        <w:t xml:space="preserve">Diario </w:t>
      </w:r>
      <w:r w:rsidR="002F7E29" w:rsidRPr="00255BE1">
        <w:rPr>
          <w:rFonts w:asciiTheme="majorBidi" w:hAnsiTheme="majorBidi" w:cstheme="majorBidi"/>
          <w:sz w:val="24"/>
          <w:szCs w:val="24"/>
          <w:lang w:val="es-ES_tradnl"/>
        </w:rPr>
        <w:t xml:space="preserve">La </w:t>
      </w:r>
      <w:r w:rsidR="00E479E4" w:rsidRPr="00255BE1">
        <w:rPr>
          <w:rFonts w:asciiTheme="majorBidi" w:hAnsiTheme="majorBidi" w:cstheme="majorBidi"/>
          <w:sz w:val="24"/>
          <w:szCs w:val="24"/>
          <w:lang w:val="es-ES_tradnl"/>
        </w:rPr>
        <w:t>Nación</w:t>
      </w:r>
      <w:r w:rsidR="00DB2F59" w:rsidRPr="00255BE1">
        <w:rPr>
          <w:rFonts w:asciiTheme="majorBidi" w:hAnsiTheme="majorBidi" w:cstheme="majorBidi"/>
          <w:sz w:val="24"/>
          <w:szCs w:val="24"/>
          <w:lang w:val="es-ES_tradnl"/>
        </w:rPr>
        <w:t>”</w:t>
      </w:r>
      <w:r w:rsidR="002F7E29" w:rsidRPr="00255BE1">
        <w:rPr>
          <w:rFonts w:asciiTheme="majorBidi" w:hAnsiTheme="majorBidi" w:cstheme="majorBidi"/>
          <w:sz w:val="24"/>
          <w:szCs w:val="24"/>
          <w:lang w:val="es-ES_tradnl"/>
        </w:rPr>
        <w:t xml:space="preserve">, </w:t>
      </w:r>
      <w:r w:rsidR="00DB2F59" w:rsidRPr="00255BE1">
        <w:rPr>
          <w:rFonts w:asciiTheme="majorBidi" w:hAnsiTheme="majorBidi" w:cstheme="majorBidi"/>
          <w:sz w:val="24"/>
          <w:szCs w:val="24"/>
          <w:lang w:val="es-ES_tradnl"/>
        </w:rPr>
        <w:t>“</w:t>
      </w:r>
      <w:r w:rsidR="00E479E4" w:rsidRPr="00255BE1">
        <w:rPr>
          <w:rFonts w:asciiTheme="majorBidi" w:hAnsiTheme="majorBidi" w:cstheme="majorBidi"/>
          <w:sz w:val="24"/>
          <w:szCs w:val="24"/>
          <w:lang w:val="es-ES_tradnl"/>
        </w:rPr>
        <w:t xml:space="preserve">Diario </w:t>
      </w:r>
      <w:r w:rsidR="002F7E29" w:rsidRPr="00255BE1">
        <w:rPr>
          <w:rFonts w:asciiTheme="majorBidi" w:hAnsiTheme="majorBidi" w:cstheme="majorBidi"/>
          <w:sz w:val="24"/>
          <w:szCs w:val="24"/>
          <w:lang w:val="es-ES_tradnl"/>
        </w:rPr>
        <w:t xml:space="preserve">El </w:t>
      </w:r>
      <w:r w:rsidR="00E479E4" w:rsidRPr="00255BE1">
        <w:rPr>
          <w:rFonts w:asciiTheme="majorBidi" w:hAnsiTheme="majorBidi" w:cstheme="majorBidi"/>
          <w:sz w:val="24"/>
          <w:szCs w:val="24"/>
          <w:lang w:val="es-ES_tradnl"/>
        </w:rPr>
        <w:t>Nacional</w:t>
      </w:r>
      <w:r w:rsidR="00DB2F59" w:rsidRPr="00255BE1">
        <w:rPr>
          <w:rFonts w:asciiTheme="majorBidi" w:hAnsiTheme="majorBidi" w:cstheme="majorBidi"/>
          <w:sz w:val="24"/>
          <w:szCs w:val="24"/>
          <w:lang w:val="es-ES_tradnl"/>
        </w:rPr>
        <w:t xml:space="preserve">”, </w:t>
      </w:r>
      <w:r w:rsidR="002F7E29" w:rsidRPr="00255BE1">
        <w:rPr>
          <w:rFonts w:asciiTheme="majorBidi" w:hAnsiTheme="majorBidi" w:cstheme="majorBidi"/>
          <w:sz w:val="24"/>
          <w:szCs w:val="24"/>
          <w:lang w:val="es-ES_tradnl"/>
        </w:rPr>
        <w:t>la página web de la Organización Mundial de la Salud (OMS)</w:t>
      </w:r>
      <w:r w:rsidR="00E479E4" w:rsidRPr="00255BE1">
        <w:rPr>
          <w:rFonts w:asciiTheme="majorBidi" w:hAnsiTheme="majorBidi" w:cstheme="majorBidi"/>
          <w:sz w:val="24"/>
          <w:szCs w:val="24"/>
          <w:lang w:val="es-ES_tradnl"/>
        </w:rPr>
        <w:t xml:space="preserve">, la </w:t>
      </w:r>
      <w:r w:rsidR="002F7E29" w:rsidRPr="00255BE1">
        <w:rPr>
          <w:rFonts w:asciiTheme="majorBidi" w:hAnsiTheme="majorBidi" w:cstheme="majorBidi"/>
          <w:sz w:val="24"/>
          <w:szCs w:val="24"/>
          <w:lang w:val="es-ES_tradnl"/>
        </w:rPr>
        <w:t>del Ministerio de Salud y Bienestar Social (MSPBS)</w:t>
      </w:r>
      <w:r w:rsidR="007A5BB7" w:rsidRPr="00255BE1">
        <w:rPr>
          <w:rFonts w:asciiTheme="majorBidi" w:hAnsiTheme="majorBidi" w:cstheme="majorBidi"/>
          <w:sz w:val="24"/>
          <w:szCs w:val="24"/>
          <w:lang w:val="es-ES_tradnl"/>
        </w:rPr>
        <w:t xml:space="preserve">, </w:t>
      </w:r>
      <w:r w:rsidR="00E479E4" w:rsidRPr="00255BE1">
        <w:rPr>
          <w:rFonts w:asciiTheme="majorBidi" w:hAnsiTheme="majorBidi" w:cstheme="majorBidi"/>
          <w:sz w:val="24"/>
          <w:szCs w:val="24"/>
          <w:lang w:val="es-ES_tradnl"/>
        </w:rPr>
        <w:t xml:space="preserve">y la </w:t>
      </w:r>
      <w:r w:rsidR="007A5BB7" w:rsidRPr="00255BE1">
        <w:rPr>
          <w:rFonts w:asciiTheme="majorBidi" w:hAnsiTheme="majorBidi" w:cstheme="majorBidi"/>
          <w:sz w:val="24"/>
          <w:szCs w:val="24"/>
          <w:lang w:val="es-ES_tradnl"/>
        </w:rPr>
        <w:t>Organización Panamericana de la Salud (PAHO)</w:t>
      </w:r>
      <w:r w:rsidR="002F7E29" w:rsidRPr="00255BE1">
        <w:rPr>
          <w:rFonts w:asciiTheme="majorBidi" w:hAnsiTheme="majorBidi" w:cstheme="majorBidi"/>
          <w:sz w:val="24"/>
          <w:szCs w:val="24"/>
          <w:lang w:val="es-ES_tradnl"/>
        </w:rPr>
        <w:t xml:space="preserve">. Para codificar la búsqueda </w:t>
      </w:r>
      <w:r w:rsidRPr="00255BE1">
        <w:rPr>
          <w:rFonts w:asciiTheme="majorBidi" w:hAnsiTheme="majorBidi" w:cstheme="majorBidi"/>
          <w:sz w:val="24"/>
          <w:szCs w:val="24"/>
          <w:lang w:val="es-ES_tradnl"/>
        </w:rPr>
        <w:t>fueron utilizadas</w:t>
      </w:r>
      <w:r w:rsidR="002F7E29" w:rsidRPr="00255BE1">
        <w:rPr>
          <w:rFonts w:asciiTheme="majorBidi" w:hAnsiTheme="majorBidi" w:cstheme="majorBidi"/>
          <w:sz w:val="24"/>
          <w:szCs w:val="24"/>
          <w:lang w:val="es-ES_tradnl"/>
        </w:rPr>
        <w:t xml:space="preserve"> </w:t>
      </w:r>
      <w:r w:rsidR="003561E0" w:rsidRPr="00255BE1">
        <w:rPr>
          <w:rFonts w:asciiTheme="majorBidi" w:hAnsiTheme="majorBidi" w:cstheme="majorBidi"/>
          <w:sz w:val="24"/>
          <w:szCs w:val="24"/>
          <w:lang w:val="es-ES_tradnl"/>
        </w:rPr>
        <w:t>palabras claves</w:t>
      </w:r>
      <w:r w:rsidR="00611EB0" w:rsidRPr="00255BE1">
        <w:rPr>
          <w:rFonts w:asciiTheme="majorBidi" w:hAnsiTheme="majorBidi" w:cstheme="majorBidi"/>
          <w:sz w:val="24"/>
          <w:szCs w:val="24"/>
          <w:lang w:val="es-ES_tradnl"/>
        </w:rPr>
        <w:t xml:space="preserve"> (Tabla 1) </w:t>
      </w:r>
      <w:r w:rsidR="002F7E29" w:rsidRPr="00255BE1">
        <w:rPr>
          <w:rFonts w:asciiTheme="majorBidi" w:hAnsiTheme="majorBidi" w:cstheme="majorBidi"/>
          <w:sz w:val="24"/>
          <w:szCs w:val="24"/>
          <w:lang w:val="es-ES_tradnl"/>
        </w:rPr>
        <w:t xml:space="preserve">y posteriormente </w:t>
      </w:r>
      <w:r w:rsidRPr="00255BE1">
        <w:rPr>
          <w:rFonts w:asciiTheme="majorBidi" w:hAnsiTheme="majorBidi" w:cstheme="majorBidi"/>
          <w:sz w:val="24"/>
          <w:szCs w:val="24"/>
          <w:lang w:val="es-ES_tradnl"/>
        </w:rPr>
        <w:t>fueron combinados</w:t>
      </w:r>
      <w:r w:rsidR="002F7E29" w:rsidRPr="00255BE1">
        <w:rPr>
          <w:rFonts w:asciiTheme="majorBidi" w:hAnsiTheme="majorBidi" w:cstheme="majorBidi"/>
          <w:sz w:val="24"/>
          <w:szCs w:val="24"/>
          <w:lang w:val="es-ES_tradnl"/>
        </w:rPr>
        <w:t xml:space="preserve"> con los operadores booleanos</w:t>
      </w:r>
      <w:r w:rsidR="00EE7BDF">
        <w:rPr>
          <w:rFonts w:asciiTheme="majorBidi" w:hAnsiTheme="majorBidi" w:cstheme="majorBidi"/>
          <w:sz w:val="24"/>
          <w:szCs w:val="24"/>
          <w:lang w:val="es-ES_tradnl"/>
        </w:rPr>
        <w:t xml:space="preserve"> en español e inglés</w:t>
      </w:r>
      <w:r w:rsidR="002F7E29" w:rsidRPr="00255BE1">
        <w:rPr>
          <w:rFonts w:asciiTheme="majorBidi" w:hAnsiTheme="majorBidi" w:cstheme="majorBidi"/>
          <w:sz w:val="24"/>
          <w:szCs w:val="24"/>
          <w:lang w:val="es-ES_tradnl"/>
        </w:rPr>
        <w:t xml:space="preserve"> “</w:t>
      </w:r>
      <w:r w:rsidR="00757556" w:rsidRPr="00255BE1">
        <w:rPr>
          <w:rFonts w:asciiTheme="majorBidi" w:hAnsiTheme="majorBidi" w:cstheme="majorBidi"/>
          <w:sz w:val="24"/>
          <w:szCs w:val="24"/>
          <w:lang w:val="es-ES_tradnl"/>
        </w:rPr>
        <w:t>Y</w:t>
      </w:r>
      <w:r w:rsidR="009A5FCA" w:rsidRPr="00255BE1">
        <w:rPr>
          <w:rFonts w:asciiTheme="majorBidi" w:hAnsiTheme="majorBidi" w:cstheme="majorBidi"/>
          <w:sz w:val="24"/>
          <w:szCs w:val="24"/>
          <w:lang w:val="es-ES_tradnl"/>
        </w:rPr>
        <w:t>”</w:t>
      </w:r>
      <w:r w:rsidR="00757556" w:rsidRPr="00255BE1">
        <w:rPr>
          <w:rFonts w:asciiTheme="majorBidi" w:hAnsiTheme="majorBidi" w:cstheme="majorBidi"/>
          <w:sz w:val="24"/>
          <w:szCs w:val="24"/>
          <w:lang w:val="es-ES_tradnl"/>
        </w:rPr>
        <w:t>, “</w:t>
      </w:r>
      <w:r w:rsidR="002F7E29" w:rsidRPr="00255BE1">
        <w:rPr>
          <w:rFonts w:asciiTheme="majorBidi" w:hAnsiTheme="majorBidi" w:cstheme="majorBidi"/>
          <w:sz w:val="24"/>
          <w:szCs w:val="24"/>
          <w:lang w:val="es-ES_tradnl"/>
        </w:rPr>
        <w:t>AND”</w:t>
      </w:r>
      <w:r w:rsidR="009A5FCA" w:rsidRPr="00255BE1">
        <w:rPr>
          <w:rFonts w:asciiTheme="majorBidi" w:hAnsiTheme="majorBidi" w:cstheme="majorBidi"/>
          <w:sz w:val="24"/>
          <w:szCs w:val="24"/>
          <w:lang w:val="es-ES_tradnl"/>
        </w:rPr>
        <w:t xml:space="preserve">, </w:t>
      </w:r>
      <w:r w:rsidR="002F7E29" w:rsidRPr="00255BE1">
        <w:rPr>
          <w:rFonts w:asciiTheme="majorBidi" w:hAnsiTheme="majorBidi" w:cstheme="majorBidi"/>
          <w:sz w:val="24"/>
          <w:szCs w:val="24"/>
          <w:lang w:val="es-ES_tradnl"/>
        </w:rPr>
        <w:t>“</w:t>
      </w:r>
      <w:r w:rsidR="00757556" w:rsidRPr="00255BE1">
        <w:rPr>
          <w:rFonts w:asciiTheme="majorBidi" w:hAnsiTheme="majorBidi" w:cstheme="majorBidi"/>
          <w:sz w:val="24"/>
          <w:szCs w:val="24"/>
          <w:lang w:val="es-ES_tradnl"/>
        </w:rPr>
        <w:t>O”, “</w:t>
      </w:r>
      <w:r w:rsidR="002F7E29" w:rsidRPr="00255BE1">
        <w:rPr>
          <w:rFonts w:asciiTheme="majorBidi" w:hAnsiTheme="majorBidi" w:cstheme="majorBidi"/>
          <w:sz w:val="24"/>
          <w:szCs w:val="24"/>
          <w:lang w:val="es-ES_tradnl"/>
        </w:rPr>
        <w:t>OR</w:t>
      </w:r>
      <w:r w:rsidR="00724979">
        <w:rPr>
          <w:rFonts w:asciiTheme="majorBidi" w:hAnsiTheme="majorBidi" w:cstheme="majorBidi"/>
          <w:sz w:val="24"/>
          <w:szCs w:val="24"/>
          <w:lang w:val="es-ES_tradnl"/>
        </w:rPr>
        <w:t>” que si bien, son correspondientes fueron utilizados para las búsquedas</w:t>
      </w:r>
      <w:r w:rsidR="002F7E29" w:rsidRPr="00255BE1">
        <w:rPr>
          <w:rFonts w:asciiTheme="majorBidi" w:hAnsiTheme="majorBidi" w:cstheme="majorBidi"/>
          <w:sz w:val="24"/>
          <w:szCs w:val="24"/>
          <w:lang w:val="es-ES_tradnl"/>
        </w:rPr>
        <w:t xml:space="preserve">. </w:t>
      </w:r>
      <w:r w:rsidR="004C69E6" w:rsidRPr="00255BE1">
        <w:rPr>
          <w:rFonts w:asciiTheme="majorBidi" w:hAnsiTheme="majorBidi" w:cstheme="majorBidi"/>
          <w:sz w:val="24"/>
          <w:szCs w:val="24"/>
          <w:lang w:val="es-ES_tradnl"/>
        </w:rPr>
        <w:t xml:space="preserve">El registro de la revisión </w:t>
      </w:r>
      <w:r w:rsidR="00A826D0" w:rsidRPr="00255BE1">
        <w:rPr>
          <w:rFonts w:asciiTheme="majorBidi" w:hAnsiTheme="majorBidi" w:cstheme="majorBidi"/>
          <w:sz w:val="24"/>
          <w:szCs w:val="24"/>
          <w:lang w:val="es-ES_tradnl"/>
        </w:rPr>
        <w:t xml:space="preserve">fue realizado en </w:t>
      </w:r>
      <w:r w:rsidR="0026488E" w:rsidRPr="00255BE1">
        <w:rPr>
          <w:rFonts w:asciiTheme="majorBidi" w:hAnsiTheme="majorBidi" w:cstheme="majorBidi"/>
          <w:sz w:val="24"/>
          <w:szCs w:val="24"/>
          <w:lang w:val="es-ES_tradnl"/>
        </w:rPr>
        <w:t xml:space="preserve">el gestor bibliográfico </w:t>
      </w:r>
      <w:r w:rsidR="00A826D0" w:rsidRPr="00255BE1">
        <w:rPr>
          <w:rFonts w:asciiTheme="majorBidi" w:hAnsiTheme="majorBidi" w:cstheme="majorBidi"/>
          <w:sz w:val="24"/>
          <w:szCs w:val="24"/>
          <w:lang w:val="es-ES_tradnl"/>
        </w:rPr>
        <w:t>Mendeley</w:t>
      </w:r>
      <w:r w:rsidR="0086692B" w:rsidRPr="00255BE1">
        <w:rPr>
          <w:rFonts w:asciiTheme="majorBidi" w:hAnsiTheme="majorBidi" w:cstheme="majorBidi"/>
          <w:sz w:val="24"/>
          <w:szCs w:val="24"/>
          <w:lang w:val="es-ES_tradnl"/>
        </w:rPr>
        <w:t xml:space="preserve">. </w:t>
      </w:r>
      <w:r w:rsidR="005B1C56">
        <w:rPr>
          <w:rFonts w:asciiTheme="majorBidi" w:hAnsiTheme="majorBidi" w:cstheme="majorBidi"/>
          <w:sz w:val="24"/>
          <w:szCs w:val="24"/>
          <w:lang w:val="es-ES_tradnl"/>
        </w:rPr>
        <w:t xml:space="preserve"> </w:t>
      </w:r>
    </w:p>
    <w:p w14:paraId="3C763BED" w14:textId="77777777" w:rsidR="001E2C59" w:rsidRPr="00255BE1" w:rsidRDefault="001E2C59" w:rsidP="009B5B5F">
      <w:pPr>
        <w:spacing w:line="360" w:lineRule="auto"/>
        <w:ind w:firstLine="360"/>
        <w:jc w:val="both"/>
        <w:rPr>
          <w:rFonts w:asciiTheme="majorBidi" w:hAnsiTheme="majorBidi" w:cstheme="majorBidi"/>
          <w:sz w:val="24"/>
          <w:szCs w:val="24"/>
          <w:lang w:val="es-ES_tradnl"/>
        </w:rPr>
      </w:pPr>
    </w:p>
    <w:p w14:paraId="6E928046" w14:textId="77777777" w:rsidR="001E2C59" w:rsidRDefault="001E2C59" w:rsidP="009B5B5F">
      <w:pPr>
        <w:spacing w:line="360" w:lineRule="auto"/>
        <w:ind w:firstLine="360"/>
        <w:jc w:val="both"/>
        <w:rPr>
          <w:rFonts w:asciiTheme="majorBidi" w:hAnsiTheme="majorBidi" w:cstheme="majorBidi"/>
          <w:sz w:val="24"/>
          <w:szCs w:val="24"/>
          <w:lang w:val="es-ES_tradnl"/>
        </w:rPr>
      </w:pPr>
    </w:p>
    <w:p w14:paraId="67A16391" w14:textId="77777777" w:rsidR="00EE7BDF" w:rsidRPr="00255BE1" w:rsidRDefault="00EE7BDF" w:rsidP="009B5B5F">
      <w:pPr>
        <w:spacing w:line="360" w:lineRule="auto"/>
        <w:ind w:firstLine="360"/>
        <w:jc w:val="both"/>
        <w:rPr>
          <w:rFonts w:asciiTheme="majorBidi" w:hAnsiTheme="majorBidi" w:cstheme="majorBidi"/>
          <w:sz w:val="24"/>
          <w:szCs w:val="24"/>
          <w:lang w:val="es-ES_tradnl"/>
        </w:rPr>
      </w:pPr>
    </w:p>
    <w:p w14:paraId="5459BBAC" w14:textId="4AB554F9" w:rsidR="00757556" w:rsidRPr="00255BE1" w:rsidRDefault="00757556" w:rsidP="009B5B5F">
      <w:pPr>
        <w:spacing w:line="360" w:lineRule="auto"/>
        <w:ind w:firstLine="360"/>
        <w:jc w:val="both"/>
        <w:rPr>
          <w:rFonts w:asciiTheme="majorBidi" w:hAnsiTheme="majorBidi" w:cstheme="majorBidi"/>
          <w:sz w:val="24"/>
          <w:szCs w:val="24"/>
          <w:lang w:val="es-ES_tradnl"/>
        </w:rPr>
      </w:pPr>
      <w:r w:rsidRPr="00255BE1">
        <w:rPr>
          <w:rFonts w:asciiTheme="majorBidi" w:hAnsiTheme="majorBidi" w:cstheme="majorBidi"/>
          <w:i/>
          <w:iCs/>
          <w:sz w:val="24"/>
          <w:szCs w:val="24"/>
          <w:lang w:val="es-ES_tradnl"/>
        </w:rPr>
        <w:t>Tabla 1.</w:t>
      </w:r>
      <w:r w:rsidRPr="00255BE1">
        <w:rPr>
          <w:rFonts w:asciiTheme="majorBidi" w:hAnsiTheme="majorBidi" w:cstheme="majorBidi"/>
          <w:sz w:val="24"/>
          <w:szCs w:val="24"/>
          <w:lang w:val="es-ES_tradnl"/>
        </w:rPr>
        <w:t xml:space="preserve"> </w:t>
      </w:r>
      <w:r w:rsidR="00720E78" w:rsidRPr="00255BE1">
        <w:rPr>
          <w:rFonts w:asciiTheme="majorBidi" w:hAnsiTheme="majorBidi" w:cstheme="majorBidi"/>
          <w:sz w:val="24"/>
          <w:szCs w:val="24"/>
          <w:lang w:val="es-ES_tradnl"/>
        </w:rPr>
        <w:t>Palabras claves y f</w:t>
      </w:r>
      <w:r w:rsidRPr="00255BE1">
        <w:rPr>
          <w:rFonts w:asciiTheme="majorBidi" w:hAnsiTheme="majorBidi" w:cstheme="majorBidi"/>
          <w:sz w:val="24"/>
          <w:szCs w:val="24"/>
          <w:lang w:val="es-ES_tradnl"/>
        </w:rPr>
        <w:t>uentes consultadas</w:t>
      </w:r>
      <w:r w:rsidR="00720E78" w:rsidRPr="00255BE1">
        <w:rPr>
          <w:rFonts w:asciiTheme="majorBidi" w:hAnsiTheme="majorBidi" w:cstheme="majorBidi"/>
          <w:sz w:val="24"/>
          <w:szCs w:val="24"/>
          <w:lang w:val="es-ES_tradnl"/>
        </w:rPr>
        <w:t>. E</w:t>
      </w:r>
      <w:r w:rsidR="004B69E1" w:rsidRPr="00255BE1">
        <w:rPr>
          <w:rFonts w:asciiTheme="majorBidi" w:hAnsiTheme="majorBidi" w:cstheme="majorBidi"/>
          <w:sz w:val="24"/>
          <w:szCs w:val="24"/>
          <w:lang w:val="es-ES_tradnl"/>
        </w:rPr>
        <w:t>laboración</w:t>
      </w:r>
      <w:r w:rsidRPr="00255BE1">
        <w:rPr>
          <w:rFonts w:asciiTheme="majorBidi" w:hAnsiTheme="majorBidi" w:cstheme="majorBidi"/>
          <w:sz w:val="24"/>
          <w:szCs w:val="24"/>
          <w:lang w:val="es-ES_tradnl"/>
        </w:rPr>
        <w:t xml:space="preserve"> propia</w:t>
      </w:r>
      <w:r w:rsidR="004B69E1" w:rsidRPr="00255BE1">
        <w:rPr>
          <w:rFonts w:asciiTheme="majorBidi" w:hAnsiTheme="majorBidi" w:cstheme="majorBidi"/>
          <w:sz w:val="24"/>
          <w:szCs w:val="24"/>
          <w:lang w:val="es-ES_tradnl"/>
        </w:rPr>
        <w:t xml:space="preserve"> </w:t>
      </w:r>
    </w:p>
    <w:tbl>
      <w:tblPr>
        <w:tblStyle w:val="Tablaconcuadrcula"/>
        <w:tblW w:w="9001" w:type="dxa"/>
        <w:tblLayout w:type="fixed"/>
        <w:tblLook w:val="0000" w:firstRow="0" w:lastRow="0" w:firstColumn="0" w:lastColumn="0" w:noHBand="0" w:noVBand="0"/>
      </w:tblPr>
      <w:tblGrid>
        <w:gridCol w:w="2036"/>
        <w:gridCol w:w="4389"/>
        <w:gridCol w:w="2576"/>
      </w:tblGrid>
      <w:tr w:rsidR="00FD5A91" w:rsidRPr="00255BE1" w14:paraId="17BDE551" w14:textId="4CEEAFE8" w:rsidTr="001E2C59">
        <w:trPr>
          <w:trHeight w:val="589"/>
        </w:trPr>
        <w:tc>
          <w:tcPr>
            <w:tcW w:w="2036" w:type="dxa"/>
            <w:vAlign w:val="center"/>
          </w:tcPr>
          <w:p w14:paraId="7E0B6F68" w14:textId="7EDB411F" w:rsidR="00FD5A91" w:rsidRPr="00255BE1" w:rsidRDefault="00FD5A91" w:rsidP="009B5B5F">
            <w:pPr>
              <w:spacing w:line="360" w:lineRule="auto"/>
              <w:jc w:val="center"/>
              <w:rPr>
                <w:rFonts w:asciiTheme="majorBidi" w:hAnsiTheme="majorBidi" w:cstheme="majorBidi"/>
                <w:sz w:val="24"/>
                <w:szCs w:val="24"/>
                <w:lang w:val="es-ES_tradnl"/>
              </w:rPr>
            </w:pPr>
            <w:r w:rsidRPr="00255BE1">
              <w:rPr>
                <w:rFonts w:asciiTheme="majorBidi" w:hAnsiTheme="majorBidi" w:cstheme="majorBidi"/>
                <w:sz w:val="24"/>
                <w:szCs w:val="24"/>
                <w:lang w:val="es-ES_tradnl"/>
              </w:rPr>
              <w:t>Fuente</w:t>
            </w:r>
          </w:p>
        </w:tc>
        <w:tc>
          <w:tcPr>
            <w:tcW w:w="4389" w:type="dxa"/>
            <w:vAlign w:val="center"/>
          </w:tcPr>
          <w:p w14:paraId="48D98814" w14:textId="62312DFC" w:rsidR="00FD5A91" w:rsidRPr="00255BE1" w:rsidRDefault="00FD5A91" w:rsidP="009B5B5F">
            <w:pPr>
              <w:spacing w:line="360" w:lineRule="auto"/>
              <w:jc w:val="center"/>
              <w:rPr>
                <w:rFonts w:asciiTheme="majorBidi" w:hAnsiTheme="majorBidi" w:cstheme="majorBidi"/>
                <w:sz w:val="24"/>
                <w:szCs w:val="24"/>
                <w:lang w:val="es-ES_tradnl"/>
              </w:rPr>
            </w:pPr>
            <w:r w:rsidRPr="00255BE1">
              <w:rPr>
                <w:rFonts w:asciiTheme="majorBidi" w:hAnsiTheme="majorBidi" w:cstheme="majorBidi"/>
                <w:sz w:val="24"/>
                <w:szCs w:val="24"/>
                <w:lang w:val="es-ES_tradnl"/>
              </w:rPr>
              <w:t>Sitio web</w:t>
            </w:r>
          </w:p>
        </w:tc>
        <w:tc>
          <w:tcPr>
            <w:tcW w:w="2576" w:type="dxa"/>
            <w:vAlign w:val="center"/>
          </w:tcPr>
          <w:p w14:paraId="68BCC6A2" w14:textId="77777777" w:rsidR="00FD5A91" w:rsidRPr="00255BE1" w:rsidRDefault="00FD5A91" w:rsidP="009B5B5F">
            <w:pPr>
              <w:spacing w:line="360" w:lineRule="auto"/>
              <w:jc w:val="center"/>
              <w:rPr>
                <w:rFonts w:asciiTheme="majorBidi" w:hAnsiTheme="majorBidi" w:cstheme="majorBidi"/>
                <w:sz w:val="24"/>
                <w:szCs w:val="24"/>
                <w:lang w:val="es-ES_tradnl"/>
              </w:rPr>
            </w:pPr>
            <w:r w:rsidRPr="00255BE1">
              <w:rPr>
                <w:rFonts w:asciiTheme="majorBidi" w:hAnsiTheme="majorBidi" w:cstheme="majorBidi"/>
                <w:sz w:val="24"/>
                <w:szCs w:val="24"/>
                <w:lang w:val="es-ES_tradnl"/>
              </w:rPr>
              <w:t>Palabras claves</w:t>
            </w:r>
          </w:p>
          <w:p w14:paraId="7BDF3636" w14:textId="77777777" w:rsidR="00FD5A91" w:rsidRPr="00255BE1" w:rsidRDefault="00FD5A91" w:rsidP="009B5B5F">
            <w:pPr>
              <w:spacing w:line="360" w:lineRule="auto"/>
              <w:jc w:val="center"/>
              <w:rPr>
                <w:rFonts w:asciiTheme="majorBidi" w:hAnsiTheme="majorBidi" w:cstheme="majorBidi"/>
                <w:sz w:val="24"/>
                <w:szCs w:val="24"/>
                <w:lang w:val="es-ES_tradnl"/>
              </w:rPr>
            </w:pPr>
          </w:p>
        </w:tc>
      </w:tr>
      <w:tr w:rsidR="00FD5A91" w:rsidRPr="000B2C63" w14:paraId="723CF375" w14:textId="3D2FBB24" w:rsidTr="001E2C59">
        <w:trPr>
          <w:trHeight w:val="537"/>
        </w:trPr>
        <w:tc>
          <w:tcPr>
            <w:tcW w:w="2036" w:type="dxa"/>
            <w:vAlign w:val="center"/>
          </w:tcPr>
          <w:p w14:paraId="0B7C832A" w14:textId="65D83F79" w:rsidR="00FD5A91" w:rsidRPr="00255BE1" w:rsidRDefault="00FD5A91" w:rsidP="009B5B5F">
            <w:pPr>
              <w:spacing w:line="360" w:lineRule="auto"/>
              <w:jc w:val="center"/>
              <w:rPr>
                <w:rFonts w:asciiTheme="majorBidi" w:hAnsiTheme="majorBidi" w:cstheme="majorBidi"/>
                <w:sz w:val="24"/>
                <w:szCs w:val="24"/>
                <w:lang w:val="es-ES_tradnl"/>
              </w:rPr>
            </w:pPr>
            <w:r w:rsidRPr="00255BE1">
              <w:rPr>
                <w:rFonts w:asciiTheme="majorBidi" w:hAnsiTheme="majorBidi" w:cstheme="majorBidi"/>
                <w:sz w:val="24"/>
                <w:szCs w:val="24"/>
                <w:lang w:val="es-ES_tradnl"/>
              </w:rPr>
              <w:t>PUBMED</w:t>
            </w:r>
          </w:p>
        </w:tc>
        <w:tc>
          <w:tcPr>
            <w:tcW w:w="4389" w:type="dxa"/>
            <w:vAlign w:val="center"/>
          </w:tcPr>
          <w:p w14:paraId="112948C2" w14:textId="72DB31D7" w:rsidR="00FD5A91" w:rsidRPr="00255BE1" w:rsidRDefault="00D35070" w:rsidP="009B5B5F">
            <w:pPr>
              <w:spacing w:line="360" w:lineRule="auto"/>
              <w:jc w:val="center"/>
              <w:rPr>
                <w:rFonts w:asciiTheme="majorBidi" w:hAnsiTheme="majorBidi" w:cstheme="majorBidi"/>
                <w:sz w:val="24"/>
                <w:szCs w:val="24"/>
                <w:lang w:val="es-ES"/>
              </w:rPr>
            </w:pPr>
            <w:hyperlink r:id="rId8" w:history="1">
              <w:r w:rsidR="00FD5A91" w:rsidRPr="00255BE1">
                <w:rPr>
                  <w:rStyle w:val="Hipervnculo"/>
                  <w:rFonts w:asciiTheme="majorBidi" w:hAnsiTheme="majorBidi" w:cstheme="majorBidi"/>
                  <w:sz w:val="24"/>
                  <w:szCs w:val="24"/>
                  <w:lang w:val="es-ES"/>
                </w:rPr>
                <w:t>https://pubmed.ncbi.nlm.nih.gov/</w:t>
              </w:r>
            </w:hyperlink>
          </w:p>
        </w:tc>
        <w:tc>
          <w:tcPr>
            <w:tcW w:w="2576" w:type="dxa"/>
            <w:vMerge w:val="restart"/>
            <w:vAlign w:val="center"/>
          </w:tcPr>
          <w:p w14:paraId="4DC0F637" w14:textId="77777777" w:rsidR="00A2137B" w:rsidRPr="00255BE1" w:rsidRDefault="00A2137B" w:rsidP="009B5B5F">
            <w:pPr>
              <w:spacing w:line="360" w:lineRule="auto"/>
              <w:jc w:val="center"/>
              <w:rPr>
                <w:rFonts w:asciiTheme="majorBidi" w:hAnsiTheme="majorBidi" w:cstheme="majorBidi"/>
                <w:i/>
                <w:iCs/>
                <w:sz w:val="24"/>
                <w:szCs w:val="24"/>
                <w:shd w:val="clear" w:color="auto" w:fill="FFFFFF"/>
                <w:lang w:val="es-ES_tradnl"/>
              </w:rPr>
            </w:pPr>
          </w:p>
          <w:p w14:paraId="5854138E" w14:textId="36053AC1" w:rsidR="00FD5A91" w:rsidRPr="00255BE1" w:rsidRDefault="00FD5A91" w:rsidP="009B5B5F">
            <w:pPr>
              <w:spacing w:line="360" w:lineRule="auto"/>
              <w:jc w:val="center"/>
              <w:rPr>
                <w:rFonts w:asciiTheme="majorBidi" w:hAnsiTheme="majorBidi" w:cstheme="majorBidi"/>
                <w:sz w:val="24"/>
                <w:szCs w:val="24"/>
                <w:lang w:val="es-ES_tradnl"/>
              </w:rPr>
            </w:pPr>
            <w:r w:rsidRPr="00255BE1">
              <w:rPr>
                <w:rFonts w:asciiTheme="majorBidi" w:hAnsiTheme="majorBidi" w:cstheme="majorBidi"/>
                <w:i/>
                <w:iCs/>
                <w:sz w:val="24"/>
                <w:szCs w:val="24"/>
                <w:shd w:val="clear" w:color="auto" w:fill="FFFFFF"/>
                <w:lang w:val="es-ES_tradnl"/>
              </w:rPr>
              <w:t>Yersinia pestis</w:t>
            </w:r>
            <w:r w:rsidRPr="00255BE1">
              <w:rPr>
                <w:rFonts w:asciiTheme="majorBidi" w:hAnsiTheme="majorBidi" w:cstheme="majorBidi"/>
                <w:i/>
                <w:iCs/>
                <w:sz w:val="24"/>
                <w:szCs w:val="24"/>
                <w:lang w:val="es-ES_tradnl"/>
              </w:rPr>
              <w:t xml:space="preserve">, </w:t>
            </w:r>
            <w:r w:rsidRPr="00255BE1">
              <w:rPr>
                <w:rFonts w:asciiTheme="majorBidi" w:hAnsiTheme="majorBidi" w:cstheme="majorBidi"/>
                <w:sz w:val="24"/>
                <w:szCs w:val="24"/>
                <w:lang w:val="es-ES_tradnl"/>
              </w:rPr>
              <w:t xml:space="preserve">Peste, Peste negra, Muerte negra, Peste bubónica, </w:t>
            </w:r>
            <w:r w:rsidRPr="00255BE1">
              <w:rPr>
                <w:rFonts w:asciiTheme="majorBidi" w:hAnsiTheme="majorBidi" w:cstheme="majorBidi"/>
                <w:sz w:val="24"/>
                <w:szCs w:val="24"/>
                <w:lang w:val="es-ES_tradnl"/>
              </w:rPr>
              <w:lastRenderedPageBreak/>
              <w:t>Plaga paraguaya</w:t>
            </w:r>
            <w:r w:rsidR="0021386B" w:rsidRPr="00255BE1">
              <w:rPr>
                <w:rFonts w:asciiTheme="majorBidi" w:hAnsiTheme="majorBidi" w:cstheme="majorBidi"/>
                <w:sz w:val="24"/>
                <w:szCs w:val="24"/>
                <w:lang w:val="es-ES_tradnl"/>
              </w:rPr>
              <w:t>,</w:t>
            </w:r>
            <w:r w:rsidRPr="00255BE1">
              <w:rPr>
                <w:rFonts w:asciiTheme="majorBidi" w:hAnsiTheme="majorBidi" w:cstheme="majorBidi"/>
                <w:sz w:val="24"/>
                <w:szCs w:val="24"/>
                <w:lang w:val="es-ES_tradnl"/>
              </w:rPr>
              <w:t xml:space="preserve"> Pandemia, Estigma, Estigma asociada con Pandemia, Paraguay siglo XX, Historia Paraguay, COVID19, </w:t>
            </w:r>
            <w:r w:rsidR="00EC1CDB" w:rsidRPr="00255BE1">
              <w:rPr>
                <w:rFonts w:asciiTheme="majorBidi" w:hAnsiTheme="majorBidi" w:cstheme="majorBidi"/>
                <w:sz w:val="24"/>
                <w:szCs w:val="24"/>
                <w:lang w:val="es-ES_tradnl"/>
              </w:rPr>
              <w:t>Wuhan, China</w:t>
            </w:r>
          </w:p>
          <w:p w14:paraId="600D13DB" w14:textId="77777777" w:rsidR="0021386B" w:rsidRPr="00255BE1" w:rsidRDefault="0021386B" w:rsidP="009B5B5F">
            <w:pPr>
              <w:spacing w:line="360" w:lineRule="auto"/>
              <w:jc w:val="center"/>
              <w:rPr>
                <w:rFonts w:asciiTheme="majorBidi" w:hAnsiTheme="majorBidi" w:cstheme="majorBidi"/>
                <w:sz w:val="24"/>
                <w:szCs w:val="24"/>
                <w:lang w:val="es-ES_tradnl"/>
              </w:rPr>
            </w:pPr>
          </w:p>
          <w:p w14:paraId="2C7F068E" w14:textId="02BAF086" w:rsidR="00FD5A91" w:rsidRPr="00255BE1" w:rsidRDefault="0021386B" w:rsidP="009B5B5F">
            <w:pPr>
              <w:spacing w:line="360" w:lineRule="auto"/>
              <w:jc w:val="center"/>
              <w:rPr>
                <w:rFonts w:asciiTheme="majorBidi" w:hAnsiTheme="majorBidi" w:cstheme="majorBidi"/>
                <w:sz w:val="24"/>
                <w:szCs w:val="24"/>
                <w:lang w:val="en-US"/>
              </w:rPr>
            </w:pPr>
            <w:r w:rsidRPr="00255BE1">
              <w:rPr>
                <w:rFonts w:asciiTheme="majorBidi" w:hAnsiTheme="majorBidi" w:cstheme="majorBidi"/>
                <w:sz w:val="24"/>
                <w:szCs w:val="24"/>
                <w:lang w:val="en-US"/>
              </w:rPr>
              <w:t>Plague, Black Death, Black Death, Bubonic Plague, Paraguayan Plague, Pandemic, Stigma, Stigma associated with Pandemic, Paraguay 20th century, Paraguayan History, COVID19, Wuhan, China</w:t>
            </w:r>
          </w:p>
          <w:p w14:paraId="6B2B21ED" w14:textId="77777777" w:rsidR="00FD5A91" w:rsidRPr="00255BE1" w:rsidRDefault="00FD5A91" w:rsidP="009B5B5F">
            <w:pPr>
              <w:spacing w:line="360" w:lineRule="auto"/>
              <w:jc w:val="center"/>
              <w:rPr>
                <w:rFonts w:asciiTheme="majorBidi" w:hAnsiTheme="majorBidi" w:cstheme="majorBidi"/>
                <w:sz w:val="24"/>
                <w:szCs w:val="24"/>
                <w:lang w:val="en-US"/>
              </w:rPr>
            </w:pPr>
          </w:p>
        </w:tc>
      </w:tr>
      <w:tr w:rsidR="00FD5A91" w:rsidRPr="00255BE1" w14:paraId="19CECE7A" w14:textId="70C176BC" w:rsidTr="001E2C59">
        <w:trPr>
          <w:trHeight w:val="585"/>
        </w:trPr>
        <w:tc>
          <w:tcPr>
            <w:tcW w:w="2036" w:type="dxa"/>
            <w:vAlign w:val="center"/>
          </w:tcPr>
          <w:p w14:paraId="66D523E4" w14:textId="288462CD" w:rsidR="00FD5A91" w:rsidRPr="00255BE1" w:rsidRDefault="00FD5A91" w:rsidP="009B5B5F">
            <w:pPr>
              <w:spacing w:line="360" w:lineRule="auto"/>
              <w:jc w:val="center"/>
              <w:rPr>
                <w:rFonts w:asciiTheme="majorBidi" w:hAnsiTheme="majorBidi" w:cstheme="majorBidi"/>
                <w:sz w:val="24"/>
                <w:szCs w:val="24"/>
                <w:lang w:val="es-ES_tradnl"/>
              </w:rPr>
            </w:pPr>
            <w:r w:rsidRPr="00255BE1">
              <w:rPr>
                <w:rFonts w:asciiTheme="majorBidi" w:hAnsiTheme="majorBidi" w:cstheme="majorBidi"/>
                <w:sz w:val="24"/>
                <w:szCs w:val="24"/>
                <w:lang w:val="es-ES_tradnl"/>
              </w:rPr>
              <w:t>SCOPUS</w:t>
            </w:r>
          </w:p>
        </w:tc>
        <w:tc>
          <w:tcPr>
            <w:tcW w:w="4389" w:type="dxa"/>
            <w:vAlign w:val="center"/>
          </w:tcPr>
          <w:p w14:paraId="57AF0100" w14:textId="37B8ECED" w:rsidR="00FD5A91" w:rsidRPr="00255BE1" w:rsidRDefault="00D35070" w:rsidP="009B5B5F">
            <w:pPr>
              <w:spacing w:line="360" w:lineRule="auto"/>
              <w:jc w:val="center"/>
              <w:rPr>
                <w:rFonts w:asciiTheme="majorBidi" w:hAnsiTheme="majorBidi" w:cstheme="majorBidi"/>
                <w:sz w:val="24"/>
                <w:szCs w:val="24"/>
                <w:lang w:val="es-ES_tradnl"/>
              </w:rPr>
            </w:pPr>
            <w:hyperlink r:id="rId9" w:history="1">
              <w:r w:rsidR="00FD5A91" w:rsidRPr="00255BE1">
                <w:rPr>
                  <w:rStyle w:val="Hipervnculo"/>
                  <w:rFonts w:asciiTheme="majorBidi" w:hAnsiTheme="majorBidi" w:cstheme="majorBidi"/>
                  <w:sz w:val="24"/>
                  <w:szCs w:val="24"/>
                  <w:lang w:val="es-ES_tradnl"/>
                </w:rPr>
                <w:t>https://www.scopus.com/</w:t>
              </w:r>
            </w:hyperlink>
          </w:p>
        </w:tc>
        <w:tc>
          <w:tcPr>
            <w:tcW w:w="2576" w:type="dxa"/>
            <w:vMerge/>
            <w:vAlign w:val="center"/>
          </w:tcPr>
          <w:p w14:paraId="48F4EB07" w14:textId="77777777" w:rsidR="00FD5A91" w:rsidRPr="00255BE1" w:rsidRDefault="00FD5A91" w:rsidP="009B5B5F">
            <w:pPr>
              <w:spacing w:line="360" w:lineRule="auto"/>
              <w:jc w:val="center"/>
              <w:rPr>
                <w:rFonts w:asciiTheme="majorBidi" w:hAnsiTheme="majorBidi" w:cstheme="majorBidi"/>
                <w:sz w:val="24"/>
                <w:szCs w:val="24"/>
                <w:lang w:val="es-ES_tradnl"/>
              </w:rPr>
            </w:pPr>
          </w:p>
        </w:tc>
      </w:tr>
      <w:tr w:rsidR="00FD5A91" w:rsidRPr="00255BE1" w14:paraId="498C99E2" w14:textId="76E95890" w:rsidTr="001E2C59">
        <w:trPr>
          <w:trHeight w:val="501"/>
        </w:trPr>
        <w:tc>
          <w:tcPr>
            <w:tcW w:w="2036" w:type="dxa"/>
            <w:vAlign w:val="center"/>
          </w:tcPr>
          <w:p w14:paraId="15CB9580" w14:textId="7F31FFA0" w:rsidR="00FD5A91" w:rsidRPr="00255BE1" w:rsidRDefault="00FD5A91" w:rsidP="009B5B5F">
            <w:pPr>
              <w:spacing w:line="360" w:lineRule="auto"/>
              <w:jc w:val="center"/>
              <w:rPr>
                <w:rFonts w:asciiTheme="majorBidi" w:hAnsiTheme="majorBidi" w:cstheme="majorBidi"/>
                <w:sz w:val="24"/>
                <w:szCs w:val="24"/>
                <w:lang w:val="es-ES_tradnl"/>
              </w:rPr>
            </w:pPr>
            <w:r w:rsidRPr="00255BE1">
              <w:rPr>
                <w:rFonts w:asciiTheme="majorBidi" w:hAnsiTheme="majorBidi" w:cstheme="majorBidi"/>
                <w:sz w:val="24"/>
                <w:szCs w:val="24"/>
                <w:lang w:val="es-ES_tradnl"/>
              </w:rPr>
              <w:t>GOOGLE SCHOLAR</w:t>
            </w:r>
          </w:p>
        </w:tc>
        <w:tc>
          <w:tcPr>
            <w:tcW w:w="4389" w:type="dxa"/>
            <w:vAlign w:val="center"/>
          </w:tcPr>
          <w:p w14:paraId="26547830" w14:textId="0964415A" w:rsidR="00FD5A91" w:rsidRPr="00255BE1" w:rsidRDefault="00D35070" w:rsidP="009B5B5F">
            <w:pPr>
              <w:spacing w:line="360" w:lineRule="auto"/>
              <w:jc w:val="center"/>
              <w:rPr>
                <w:rFonts w:asciiTheme="majorBidi" w:hAnsiTheme="majorBidi" w:cstheme="majorBidi"/>
                <w:sz w:val="24"/>
                <w:szCs w:val="24"/>
                <w:lang w:val="es-ES_tradnl"/>
              </w:rPr>
            </w:pPr>
            <w:hyperlink r:id="rId10" w:history="1">
              <w:r w:rsidR="00FD5A91" w:rsidRPr="00255BE1">
                <w:rPr>
                  <w:rStyle w:val="Hipervnculo"/>
                  <w:rFonts w:asciiTheme="majorBidi" w:hAnsiTheme="majorBidi" w:cstheme="majorBidi"/>
                  <w:sz w:val="24"/>
                  <w:szCs w:val="24"/>
                  <w:lang w:val="es-ES_tradnl"/>
                </w:rPr>
                <w:t>https://scholar.google.com/</w:t>
              </w:r>
            </w:hyperlink>
          </w:p>
        </w:tc>
        <w:tc>
          <w:tcPr>
            <w:tcW w:w="2576" w:type="dxa"/>
            <w:vMerge/>
            <w:vAlign w:val="center"/>
          </w:tcPr>
          <w:p w14:paraId="70F7712A" w14:textId="77777777" w:rsidR="00FD5A91" w:rsidRPr="00255BE1" w:rsidRDefault="00FD5A91" w:rsidP="009B5B5F">
            <w:pPr>
              <w:spacing w:line="360" w:lineRule="auto"/>
              <w:jc w:val="center"/>
              <w:rPr>
                <w:rFonts w:asciiTheme="majorBidi" w:hAnsiTheme="majorBidi" w:cstheme="majorBidi"/>
                <w:sz w:val="24"/>
                <w:szCs w:val="24"/>
                <w:lang w:val="es-ES_tradnl"/>
              </w:rPr>
            </w:pPr>
          </w:p>
        </w:tc>
      </w:tr>
      <w:tr w:rsidR="00FD5A91" w:rsidRPr="000B2C63" w14:paraId="6C8F2328" w14:textId="5FBD44FA" w:rsidTr="001E2C59">
        <w:trPr>
          <w:trHeight w:val="791"/>
        </w:trPr>
        <w:tc>
          <w:tcPr>
            <w:tcW w:w="2036" w:type="dxa"/>
            <w:vAlign w:val="center"/>
          </w:tcPr>
          <w:p w14:paraId="4732156C" w14:textId="4C65FF56" w:rsidR="00FD5A91" w:rsidRPr="00255BE1" w:rsidRDefault="00FD5A91" w:rsidP="009B5B5F">
            <w:pPr>
              <w:spacing w:line="360" w:lineRule="auto"/>
              <w:jc w:val="center"/>
              <w:rPr>
                <w:rFonts w:asciiTheme="majorBidi" w:hAnsiTheme="majorBidi" w:cstheme="majorBidi"/>
                <w:sz w:val="24"/>
                <w:szCs w:val="24"/>
                <w:lang w:val="es-ES_tradnl"/>
              </w:rPr>
            </w:pPr>
            <w:r w:rsidRPr="00255BE1">
              <w:rPr>
                <w:rFonts w:asciiTheme="majorBidi" w:hAnsiTheme="majorBidi" w:cstheme="majorBidi"/>
                <w:sz w:val="24"/>
                <w:szCs w:val="24"/>
                <w:lang w:val="es-ES_tradnl"/>
              </w:rPr>
              <w:lastRenderedPageBreak/>
              <w:t>Repositorios documentales</w:t>
            </w:r>
          </w:p>
          <w:p w14:paraId="5BB47CAA" w14:textId="676C9AA3" w:rsidR="00FD5A91" w:rsidRPr="00255BE1" w:rsidRDefault="00FD5A91" w:rsidP="009B5B5F">
            <w:pPr>
              <w:spacing w:line="360" w:lineRule="auto"/>
              <w:jc w:val="center"/>
              <w:rPr>
                <w:rFonts w:asciiTheme="majorBidi" w:hAnsiTheme="majorBidi" w:cstheme="majorBidi"/>
                <w:sz w:val="24"/>
                <w:szCs w:val="24"/>
                <w:lang w:val="es-ES_tradnl"/>
              </w:rPr>
            </w:pPr>
            <w:r w:rsidRPr="00255BE1">
              <w:rPr>
                <w:rFonts w:asciiTheme="majorBidi" w:hAnsiTheme="majorBidi" w:cstheme="majorBidi"/>
                <w:sz w:val="24"/>
                <w:szCs w:val="24"/>
                <w:lang w:val="es-ES_tradnl"/>
              </w:rPr>
              <w:t>(tesis y artículos de revistas)</w:t>
            </w:r>
          </w:p>
        </w:tc>
        <w:tc>
          <w:tcPr>
            <w:tcW w:w="4389" w:type="dxa"/>
            <w:vAlign w:val="center"/>
          </w:tcPr>
          <w:p w14:paraId="3DF6352A" w14:textId="51904320" w:rsidR="00FD5A91" w:rsidRPr="00255BE1" w:rsidRDefault="00D35070" w:rsidP="009B5B5F">
            <w:pPr>
              <w:spacing w:line="360" w:lineRule="auto"/>
              <w:jc w:val="center"/>
              <w:rPr>
                <w:rFonts w:asciiTheme="majorBidi" w:hAnsiTheme="majorBidi" w:cstheme="majorBidi"/>
                <w:sz w:val="24"/>
                <w:szCs w:val="24"/>
                <w:lang w:val="es-ES_tradnl"/>
              </w:rPr>
            </w:pPr>
            <w:hyperlink r:id="rId11" w:history="1">
              <w:r w:rsidR="00FD5A91" w:rsidRPr="00255BE1">
                <w:rPr>
                  <w:rStyle w:val="Hipervnculo"/>
                  <w:rFonts w:asciiTheme="majorBidi" w:hAnsiTheme="majorBidi" w:cstheme="majorBidi"/>
                  <w:sz w:val="24"/>
                  <w:szCs w:val="24"/>
                  <w:lang w:val="es-ES_tradnl"/>
                </w:rPr>
                <w:t>https://repositorio.uchile.cl/</w:t>
              </w:r>
            </w:hyperlink>
          </w:p>
          <w:p w14:paraId="46527937" w14:textId="266C054F" w:rsidR="00FD5A91" w:rsidRPr="00255BE1" w:rsidRDefault="00D35070" w:rsidP="009B5B5F">
            <w:pPr>
              <w:spacing w:line="360" w:lineRule="auto"/>
              <w:jc w:val="center"/>
              <w:rPr>
                <w:rFonts w:asciiTheme="majorBidi" w:hAnsiTheme="majorBidi" w:cstheme="majorBidi"/>
                <w:sz w:val="24"/>
                <w:szCs w:val="24"/>
                <w:lang w:val="es-ES_tradnl"/>
              </w:rPr>
            </w:pPr>
            <w:hyperlink r:id="rId12" w:history="1">
              <w:r w:rsidR="00FD5A91" w:rsidRPr="00255BE1">
                <w:rPr>
                  <w:rStyle w:val="Hipervnculo"/>
                  <w:rFonts w:asciiTheme="majorBidi" w:hAnsiTheme="majorBidi" w:cstheme="majorBidi"/>
                  <w:sz w:val="24"/>
                  <w:szCs w:val="24"/>
                  <w:lang w:val="es-ES_tradnl"/>
                </w:rPr>
                <w:t>https://repositorio.unam.mx/</w:t>
              </w:r>
            </w:hyperlink>
          </w:p>
          <w:p w14:paraId="5A96AB8E" w14:textId="19147182" w:rsidR="00FD5A91" w:rsidRPr="00255BE1" w:rsidRDefault="00D35070" w:rsidP="009B5B5F">
            <w:pPr>
              <w:spacing w:line="360" w:lineRule="auto"/>
              <w:jc w:val="center"/>
              <w:rPr>
                <w:rFonts w:asciiTheme="majorBidi" w:hAnsiTheme="majorBidi" w:cstheme="majorBidi"/>
                <w:sz w:val="24"/>
                <w:szCs w:val="24"/>
                <w:lang w:val="es-ES_tradnl"/>
              </w:rPr>
            </w:pPr>
            <w:hyperlink r:id="rId13" w:history="1">
              <w:r w:rsidR="00FD5A91" w:rsidRPr="00255BE1">
                <w:rPr>
                  <w:rStyle w:val="Hipervnculo"/>
                  <w:rFonts w:asciiTheme="majorBidi" w:hAnsiTheme="majorBidi" w:cstheme="majorBidi"/>
                  <w:sz w:val="24"/>
                  <w:szCs w:val="24"/>
                  <w:lang w:val="es-ES_tradnl"/>
                </w:rPr>
                <w:t>https://www.una.py/tag/tesis</w:t>
              </w:r>
            </w:hyperlink>
          </w:p>
          <w:p w14:paraId="64D25028" w14:textId="4053387B" w:rsidR="00FD5A91" w:rsidRPr="00255BE1" w:rsidRDefault="00D35070" w:rsidP="009B5B5F">
            <w:pPr>
              <w:spacing w:line="360" w:lineRule="auto"/>
              <w:jc w:val="center"/>
              <w:rPr>
                <w:rFonts w:asciiTheme="majorBidi" w:hAnsiTheme="majorBidi" w:cstheme="majorBidi"/>
                <w:sz w:val="24"/>
                <w:szCs w:val="24"/>
                <w:lang w:val="es-ES_tradnl"/>
              </w:rPr>
            </w:pPr>
            <w:hyperlink r:id="rId14" w:history="1">
              <w:r w:rsidR="00FD5A91" w:rsidRPr="00255BE1">
                <w:rPr>
                  <w:rStyle w:val="Hipervnculo"/>
                  <w:rFonts w:asciiTheme="majorBidi" w:hAnsiTheme="majorBidi" w:cstheme="majorBidi"/>
                  <w:sz w:val="24"/>
                  <w:szCs w:val="24"/>
                  <w:lang w:val="es-ES_tradnl"/>
                </w:rPr>
                <w:t>http://revistacientifica.uaa.edu.py/</w:t>
              </w:r>
            </w:hyperlink>
          </w:p>
        </w:tc>
        <w:tc>
          <w:tcPr>
            <w:tcW w:w="2576" w:type="dxa"/>
            <w:vMerge/>
            <w:vAlign w:val="center"/>
          </w:tcPr>
          <w:p w14:paraId="7B0C1A3C" w14:textId="77777777" w:rsidR="00FD5A91" w:rsidRPr="00255BE1" w:rsidRDefault="00FD5A91" w:rsidP="009B5B5F">
            <w:pPr>
              <w:spacing w:line="360" w:lineRule="auto"/>
              <w:jc w:val="center"/>
              <w:rPr>
                <w:rFonts w:asciiTheme="majorBidi" w:hAnsiTheme="majorBidi" w:cstheme="majorBidi"/>
                <w:sz w:val="24"/>
                <w:szCs w:val="24"/>
                <w:lang w:val="es-ES_tradnl"/>
              </w:rPr>
            </w:pPr>
          </w:p>
        </w:tc>
      </w:tr>
      <w:tr w:rsidR="00FD5A91" w:rsidRPr="000B2C63" w14:paraId="32140D83" w14:textId="1A5773D3" w:rsidTr="001E2C59">
        <w:trPr>
          <w:trHeight w:val="653"/>
        </w:trPr>
        <w:tc>
          <w:tcPr>
            <w:tcW w:w="2036" w:type="dxa"/>
            <w:vAlign w:val="center"/>
          </w:tcPr>
          <w:p w14:paraId="58A7C5C4" w14:textId="41BD18E9" w:rsidR="00FD5A91" w:rsidRPr="00255BE1" w:rsidRDefault="00FD5A91" w:rsidP="009B5B5F">
            <w:pPr>
              <w:spacing w:line="360" w:lineRule="auto"/>
              <w:jc w:val="center"/>
              <w:rPr>
                <w:rFonts w:asciiTheme="majorBidi" w:hAnsiTheme="majorBidi" w:cstheme="majorBidi"/>
                <w:sz w:val="24"/>
                <w:szCs w:val="24"/>
                <w:lang w:val="es-ES_tradnl"/>
              </w:rPr>
            </w:pPr>
            <w:r w:rsidRPr="00255BE1">
              <w:rPr>
                <w:rFonts w:asciiTheme="majorBidi" w:hAnsiTheme="majorBidi" w:cstheme="majorBidi"/>
                <w:sz w:val="24"/>
                <w:szCs w:val="24"/>
                <w:lang w:val="es-ES_tradnl"/>
              </w:rPr>
              <w:t>Sitios web de periódicos y organizaciones nacionales e internacionales</w:t>
            </w:r>
          </w:p>
        </w:tc>
        <w:tc>
          <w:tcPr>
            <w:tcW w:w="4389" w:type="dxa"/>
            <w:vAlign w:val="center"/>
          </w:tcPr>
          <w:p w14:paraId="49698D44" w14:textId="64AED273" w:rsidR="00FD5A91" w:rsidRPr="00255BE1" w:rsidRDefault="00D35070" w:rsidP="009B5B5F">
            <w:pPr>
              <w:spacing w:line="360" w:lineRule="auto"/>
              <w:jc w:val="center"/>
              <w:rPr>
                <w:rFonts w:asciiTheme="majorBidi" w:hAnsiTheme="majorBidi" w:cstheme="majorBidi"/>
                <w:sz w:val="24"/>
                <w:szCs w:val="24"/>
                <w:lang w:val="es-ES_tradnl"/>
              </w:rPr>
            </w:pPr>
            <w:hyperlink r:id="rId15" w:history="1">
              <w:r w:rsidR="00FD5A91" w:rsidRPr="00255BE1">
                <w:rPr>
                  <w:rStyle w:val="Hipervnculo"/>
                  <w:rFonts w:asciiTheme="majorBidi" w:hAnsiTheme="majorBidi" w:cstheme="majorBidi"/>
                  <w:sz w:val="24"/>
                  <w:szCs w:val="24"/>
                  <w:lang w:val="es-ES_tradnl"/>
                </w:rPr>
                <w:t>https://www.lanacion.com.py/</w:t>
              </w:r>
            </w:hyperlink>
          </w:p>
          <w:p w14:paraId="4D4FF0D3" w14:textId="53BA87E7" w:rsidR="00FD5A91" w:rsidRPr="00255BE1" w:rsidRDefault="00D35070" w:rsidP="009B5B5F">
            <w:pPr>
              <w:spacing w:line="360" w:lineRule="auto"/>
              <w:jc w:val="center"/>
              <w:rPr>
                <w:rFonts w:asciiTheme="majorBidi" w:hAnsiTheme="majorBidi" w:cstheme="majorBidi"/>
                <w:sz w:val="24"/>
                <w:szCs w:val="24"/>
                <w:lang w:val="es-ES_tradnl"/>
              </w:rPr>
            </w:pPr>
            <w:hyperlink r:id="rId16" w:history="1">
              <w:r w:rsidR="00FD5A91" w:rsidRPr="00255BE1">
                <w:rPr>
                  <w:rStyle w:val="Hipervnculo"/>
                  <w:rFonts w:asciiTheme="majorBidi" w:hAnsiTheme="majorBidi" w:cstheme="majorBidi"/>
                  <w:sz w:val="24"/>
                  <w:szCs w:val="24"/>
                  <w:lang w:val="es-ES_tradnl"/>
                </w:rPr>
                <w:t>https://elnacional.com.py/</w:t>
              </w:r>
            </w:hyperlink>
          </w:p>
          <w:p w14:paraId="595E6AB4" w14:textId="35FC8D66" w:rsidR="00FD5A91" w:rsidRPr="00255BE1" w:rsidRDefault="00D35070" w:rsidP="009B5B5F">
            <w:pPr>
              <w:spacing w:line="360" w:lineRule="auto"/>
              <w:jc w:val="center"/>
              <w:rPr>
                <w:rFonts w:asciiTheme="majorBidi" w:hAnsiTheme="majorBidi" w:cstheme="majorBidi"/>
                <w:sz w:val="24"/>
                <w:szCs w:val="24"/>
                <w:lang w:val="es-ES_tradnl"/>
              </w:rPr>
            </w:pPr>
            <w:hyperlink r:id="rId17" w:history="1">
              <w:r w:rsidR="00FD5A91" w:rsidRPr="00255BE1">
                <w:rPr>
                  <w:rStyle w:val="Hipervnculo"/>
                  <w:rFonts w:asciiTheme="majorBidi" w:hAnsiTheme="majorBidi" w:cstheme="majorBidi"/>
                  <w:sz w:val="24"/>
                  <w:szCs w:val="24"/>
                  <w:lang w:val="es-ES_tradnl"/>
                </w:rPr>
                <w:t>https://www.who.int/es</w:t>
              </w:r>
            </w:hyperlink>
          </w:p>
          <w:p w14:paraId="675EFCB2" w14:textId="34C94BC9" w:rsidR="00FD5A91" w:rsidRPr="00255BE1" w:rsidRDefault="00D35070" w:rsidP="009B5B5F">
            <w:pPr>
              <w:spacing w:line="360" w:lineRule="auto"/>
              <w:jc w:val="center"/>
              <w:rPr>
                <w:rFonts w:asciiTheme="majorBidi" w:hAnsiTheme="majorBidi" w:cstheme="majorBidi"/>
                <w:sz w:val="24"/>
                <w:szCs w:val="24"/>
                <w:lang w:val="es-ES_tradnl"/>
              </w:rPr>
            </w:pPr>
            <w:hyperlink r:id="rId18" w:history="1">
              <w:r w:rsidR="00FD5A91" w:rsidRPr="00255BE1">
                <w:rPr>
                  <w:rStyle w:val="Hipervnculo"/>
                  <w:rFonts w:asciiTheme="majorBidi" w:hAnsiTheme="majorBidi" w:cstheme="majorBidi"/>
                  <w:sz w:val="24"/>
                  <w:szCs w:val="24"/>
                  <w:lang w:val="es-ES_tradnl"/>
                </w:rPr>
                <w:t>https://www.mspbs.gov.py/</w:t>
              </w:r>
            </w:hyperlink>
          </w:p>
          <w:p w14:paraId="5EDD6C06" w14:textId="296D2DAC" w:rsidR="00FD5A91" w:rsidRPr="00255BE1" w:rsidRDefault="00D35070" w:rsidP="009B5B5F">
            <w:pPr>
              <w:spacing w:line="360" w:lineRule="auto"/>
              <w:jc w:val="center"/>
              <w:rPr>
                <w:rFonts w:asciiTheme="majorBidi" w:hAnsiTheme="majorBidi" w:cstheme="majorBidi"/>
                <w:sz w:val="24"/>
                <w:szCs w:val="24"/>
                <w:lang w:val="es-ES_tradnl"/>
              </w:rPr>
            </w:pPr>
            <w:hyperlink r:id="rId19" w:history="1">
              <w:r w:rsidR="00FD5A91" w:rsidRPr="00255BE1">
                <w:rPr>
                  <w:rStyle w:val="Hipervnculo"/>
                  <w:rFonts w:asciiTheme="majorBidi" w:hAnsiTheme="majorBidi" w:cstheme="majorBidi"/>
                  <w:sz w:val="24"/>
                  <w:szCs w:val="24"/>
                  <w:lang w:val="es-ES_tradnl"/>
                </w:rPr>
                <w:t>https://www.paho.org/es</w:t>
              </w:r>
            </w:hyperlink>
          </w:p>
        </w:tc>
        <w:tc>
          <w:tcPr>
            <w:tcW w:w="2576" w:type="dxa"/>
            <w:vMerge/>
            <w:vAlign w:val="center"/>
          </w:tcPr>
          <w:p w14:paraId="28031B3A" w14:textId="77777777" w:rsidR="00FD5A91" w:rsidRPr="00255BE1" w:rsidRDefault="00FD5A91" w:rsidP="009B5B5F">
            <w:pPr>
              <w:spacing w:line="360" w:lineRule="auto"/>
              <w:jc w:val="center"/>
              <w:rPr>
                <w:rFonts w:asciiTheme="majorBidi" w:hAnsiTheme="majorBidi" w:cstheme="majorBidi"/>
                <w:sz w:val="24"/>
                <w:szCs w:val="24"/>
                <w:lang w:val="es-ES_tradnl"/>
              </w:rPr>
            </w:pPr>
          </w:p>
        </w:tc>
      </w:tr>
    </w:tbl>
    <w:p w14:paraId="09F59B7B" w14:textId="77777777" w:rsidR="001E2C59" w:rsidRPr="00255BE1" w:rsidRDefault="001E2C59" w:rsidP="009B5B5F">
      <w:pPr>
        <w:pStyle w:val="Prrafodelista"/>
        <w:spacing w:line="360" w:lineRule="auto"/>
        <w:ind w:left="862"/>
        <w:jc w:val="both"/>
        <w:rPr>
          <w:rFonts w:asciiTheme="majorBidi" w:hAnsiTheme="majorBidi" w:cstheme="majorBidi"/>
          <w:b/>
          <w:bCs/>
          <w:sz w:val="24"/>
          <w:szCs w:val="24"/>
          <w:lang w:val="es-ES_tradnl"/>
        </w:rPr>
      </w:pPr>
    </w:p>
    <w:p w14:paraId="39C3B26D" w14:textId="6B85AFC1" w:rsidR="002F7E29" w:rsidRPr="00255BE1" w:rsidRDefault="002F7E29" w:rsidP="009B5B5F">
      <w:pPr>
        <w:pStyle w:val="Prrafodelista"/>
        <w:numPr>
          <w:ilvl w:val="1"/>
          <w:numId w:val="2"/>
        </w:numPr>
        <w:spacing w:line="360" w:lineRule="auto"/>
        <w:jc w:val="both"/>
        <w:rPr>
          <w:rFonts w:asciiTheme="majorBidi" w:hAnsiTheme="majorBidi" w:cstheme="majorBidi"/>
          <w:b/>
          <w:bCs/>
          <w:sz w:val="24"/>
          <w:szCs w:val="24"/>
          <w:lang w:val="es-ES_tradnl"/>
        </w:rPr>
      </w:pPr>
      <w:r w:rsidRPr="00255BE1">
        <w:rPr>
          <w:rFonts w:asciiTheme="majorBidi" w:hAnsiTheme="majorBidi" w:cstheme="majorBidi"/>
          <w:b/>
          <w:bCs/>
          <w:sz w:val="24"/>
          <w:szCs w:val="24"/>
          <w:lang w:val="es-ES_tradnl"/>
        </w:rPr>
        <w:t>Criterios de selección</w:t>
      </w:r>
      <w:r w:rsidR="008F4C7B" w:rsidRPr="00255BE1">
        <w:rPr>
          <w:rFonts w:asciiTheme="majorBidi" w:hAnsiTheme="majorBidi" w:cstheme="majorBidi"/>
          <w:b/>
          <w:bCs/>
          <w:sz w:val="24"/>
          <w:szCs w:val="24"/>
          <w:lang w:val="es-ES_tradnl"/>
        </w:rPr>
        <w:t xml:space="preserve"> y exclusión</w:t>
      </w:r>
      <w:r w:rsidRPr="00255BE1">
        <w:rPr>
          <w:rFonts w:asciiTheme="majorBidi" w:hAnsiTheme="majorBidi" w:cstheme="majorBidi"/>
          <w:b/>
          <w:bCs/>
          <w:sz w:val="24"/>
          <w:szCs w:val="24"/>
          <w:lang w:val="es-ES_tradnl"/>
        </w:rPr>
        <w:t xml:space="preserve"> </w:t>
      </w:r>
      <w:r w:rsidR="00E33E58" w:rsidRPr="00255BE1">
        <w:rPr>
          <w:rFonts w:asciiTheme="majorBidi" w:hAnsiTheme="majorBidi" w:cstheme="majorBidi"/>
          <w:b/>
          <w:bCs/>
          <w:sz w:val="24"/>
          <w:szCs w:val="24"/>
          <w:lang w:val="es-ES_tradnl"/>
        </w:rPr>
        <w:t xml:space="preserve">de artículos </w:t>
      </w:r>
    </w:p>
    <w:p w14:paraId="0E24773E" w14:textId="77777777" w:rsidR="001E2C59" w:rsidRPr="00255BE1" w:rsidRDefault="002F7E29" w:rsidP="009B5B5F">
      <w:pPr>
        <w:spacing w:line="360" w:lineRule="auto"/>
        <w:ind w:firstLine="360"/>
        <w:jc w:val="both"/>
        <w:rPr>
          <w:rFonts w:asciiTheme="majorBidi" w:hAnsiTheme="majorBidi" w:cstheme="majorBidi"/>
          <w:sz w:val="24"/>
          <w:szCs w:val="24"/>
          <w:lang w:val="es-ES_tradnl"/>
        </w:rPr>
      </w:pPr>
      <w:r w:rsidRPr="00255BE1">
        <w:rPr>
          <w:rFonts w:asciiTheme="majorBidi" w:hAnsiTheme="majorBidi" w:cstheme="majorBidi"/>
          <w:sz w:val="24"/>
          <w:szCs w:val="24"/>
          <w:lang w:val="es-ES_tradnl"/>
        </w:rPr>
        <w:t xml:space="preserve">Las fechas de publicación de los artículos incluidos </w:t>
      </w:r>
      <w:r w:rsidR="008F4C7B" w:rsidRPr="00255BE1">
        <w:rPr>
          <w:rFonts w:asciiTheme="majorBidi" w:hAnsiTheme="majorBidi" w:cstheme="majorBidi"/>
          <w:sz w:val="24"/>
          <w:szCs w:val="24"/>
          <w:lang w:val="es-ES_tradnl"/>
        </w:rPr>
        <w:t xml:space="preserve">fueron </w:t>
      </w:r>
      <w:r w:rsidRPr="00255BE1">
        <w:rPr>
          <w:rFonts w:asciiTheme="majorBidi" w:hAnsiTheme="majorBidi" w:cstheme="majorBidi"/>
          <w:sz w:val="24"/>
          <w:szCs w:val="24"/>
          <w:lang w:val="es-ES_tradnl"/>
        </w:rPr>
        <w:t xml:space="preserve">entre </w:t>
      </w:r>
      <w:r w:rsidR="003561E0" w:rsidRPr="00255BE1">
        <w:rPr>
          <w:rFonts w:asciiTheme="majorBidi" w:hAnsiTheme="majorBidi" w:cstheme="majorBidi"/>
          <w:sz w:val="24"/>
          <w:szCs w:val="24"/>
          <w:lang w:val="es-ES_tradnl"/>
        </w:rPr>
        <w:t>1</w:t>
      </w:r>
      <w:r w:rsidR="00F9271B" w:rsidRPr="00255BE1">
        <w:rPr>
          <w:rFonts w:asciiTheme="majorBidi" w:hAnsiTheme="majorBidi" w:cstheme="majorBidi"/>
          <w:sz w:val="24"/>
          <w:szCs w:val="24"/>
          <w:lang w:val="es-ES_tradnl"/>
        </w:rPr>
        <w:t>935</w:t>
      </w:r>
      <w:r w:rsidRPr="00255BE1">
        <w:rPr>
          <w:rFonts w:asciiTheme="majorBidi" w:hAnsiTheme="majorBidi" w:cstheme="majorBidi"/>
          <w:sz w:val="24"/>
          <w:szCs w:val="24"/>
          <w:lang w:val="es-ES_tradnl"/>
        </w:rPr>
        <w:t xml:space="preserve"> y 202</w:t>
      </w:r>
      <w:r w:rsidR="003561E0" w:rsidRPr="00255BE1">
        <w:rPr>
          <w:rFonts w:asciiTheme="majorBidi" w:hAnsiTheme="majorBidi" w:cstheme="majorBidi"/>
          <w:sz w:val="24"/>
          <w:szCs w:val="24"/>
          <w:lang w:val="es-ES_tradnl"/>
        </w:rPr>
        <w:t>3</w:t>
      </w:r>
      <w:r w:rsidRPr="00255BE1">
        <w:rPr>
          <w:rFonts w:asciiTheme="majorBidi" w:hAnsiTheme="majorBidi" w:cstheme="majorBidi"/>
          <w:sz w:val="24"/>
          <w:szCs w:val="24"/>
          <w:lang w:val="es-ES_tradnl"/>
        </w:rPr>
        <w:t xml:space="preserve">, el idioma de redacción </w:t>
      </w:r>
      <w:r w:rsidR="000E1608" w:rsidRPr="00255BE1">
        <w:rPr>
          <w:rFonts w:asciiTheme="majorBidi" w:hAnsiTheme="majorBidi" w:cstheme="majorBidi"/>
          <w:sz w:val="24"/>
          <w:szCs w:val="24"/>
          <w:lang w:val="es-ES_tradnl"/>
        </w:rPr>
        <w:t>fue</w:t>
      </w:r>
      <w:r w:rsidRPr="00255BE1">
        <w:rPr>
          <w:rFonts w:asciiTheme="majorBidi" w:hAnsiTheme="majorBidi" w:cstheme="majorBidi"/>
          <w:sz w:val="24"/>
          <w:szCs w:val="24"/>
          <w:lang w:val="es-ES_tradnl"/>
        </w:rPr>
        <w:t xml:space="preserve"> el inglés </w:t>
      </w:r>
      <w:r w:rsidR="000E1608" w:rsidRPr="00255BE1">
        <w:rPr>
          <w:rFonts w:asciiTheme="majorBidi" w:hAnsiTheme="majorBidi" w:cstheme="majorBidi"/>
          <w:sz w:val="24"/>
          <w:szCs w:val="24"/>
          <w:lang w:val="es-ES_tradnl"/>
        </w:rPr>
        <w:t>y</w:t>
      </w:r>
      <w:r w:rsidRPr="00255BE1">
        <w:rPr>
          <w:rFonts w:asciiTheme="majorBidi" w:hAnsiTheme="majorBidi" w:cstheme="majorBidi"/>
          <w:sz w:val="24"/>
          <w:szCs w:val="24"/>
          <w:lang w:val="es-ES_tradnl"/>
        </w:rPr>
        <w:t xml:space="preserve"> el español, quedando excluidos los artículos </w:t>
      </w:r>
      <w:r w:rsidR="00772ED1" w:rsidRPr="00255BE1">
        <w:rPr>
          <w:rFonts w:asciiTheme="majorBidi" w:hAnsiTheme="majorBidi" w:cstheme="majorBidi"/>
          <w:sz w:val="24"/>
          <w:szCs w:val="24"/>
          <w:lang w:val="es-ES_tradnl"/>
        </w:rPr>
        <w:t xml:space="preserve">en </w:t>
      </w:r>
      <w:r w:rsidR="00290D49" w:rsidRPr="00255BE1">
        <w:rPr>
          <w:rFonts w:asciiTheme="majorBidi" w:hAnsiTheme="majorBidi" w:cstheme="majorBidi"/>
          <w:sz w:val="24"/>
          <w:szCs w:val="24"/>
          <w:lang w:val="es-ES_tradnl"/>
        </w:rPr>
        <w:t>otra lengua</w:t>
      </w:r>
      <w:r w:rsidR="008254C1" w:rsidRPr="00255BE1">
        <w:rPr>
          <w:rFonts w:asciiTheme="majorBidi" w:hAnsiTheme="majorBidi" w:cstheme="majorBidi"/>
          <w:sz w:val="24"/>
          <w:szCs w:val="24"/>
          <w:lang w:val="es-ES_tradnl"/>
        </w:rPr>
        <w:t xml:space="preserve"> y</w:t>
      </w:r>
      <w:r w:rsidR="000C6252" w:rsidRPr="00255BE1">
        <w:rPr>
          <w:rFonts w:asciiTheme="majorBidi" w:hAnsiTheme="majorBidi" w:cstheme="majorBidi"/>
          <w:sz w:val="24"/>
          <w:szCs w:val="24"/>
          <w:lang w:val="es-ES_tradnl"/>
        </w:rPr>
        <w:t xml:space="preserve"> </w:t>
      </w:r>
      <w:r w:rsidR="008254C1" w:rsidRPr="00255BE1">
        <w:rPr>
          <w:rFonts w:asciiTheme="majorBidi" w:hAnsiTheme="majorBidi" w:cstheme="majorBidi"/>
          <w:sz w:val="24"/>
          <w:szCs w:val="24"/>
          <w:lang w:val="es-ES_tradnl"/>
        </w:rPr>
        <w:t xml:space="preserve">aquellos que no son pertinentes a los efectos de esta </w:t>
      </w:r>
      <w:r w:rsidR="008F4C7B" w:rsidRPr="00255BE1">
        <w:rPr>
          <w:rFonts w:asciiTheme="majorBidi" w:hAnsiTheme="majorBidi" w:cstheme="majorBidi"/>
          <w:sz w:val="24"/>
          <w:szCs w:val="24"/>
          <w:lang w:val="es-ES_tradnl"/>
        </w:rPr>
        <w:t>revisión</w:t>
      </w:r>
      <w:r w:rsidR="000C6252" w:rsidRPr="00255BE1">
        <w:rPr>
          <w:rFonts w:asciiTheme="majorBidi" w:hAnsiTheme="majorBidi" w:cstheme="majorBidi"/>
          <w:sz w:val="24"/>
          <w:szCs w:val="24"/>
          <w:lang w:val="es-ES_tradnl"/>
        </w:rPr>
        <w:t xml:space="preserve">. </w:t>
      </w:r>
      <w:r w:rsidR="0086692B" w:rsidRPr="00255BE1">
        <w:rPr>
          <w:rFonts w:asciiTheme="majorBidi" w:hAnsiTheme="majorBidi" w:cstheme="majorBidi"/>
          <w:sz w:val="24"/>
          <w:szCs w:val="24"/>
          <w:lang w:val="es-ES_tradnl"/>
        </w:rPr>
        <w:t xml:space="preserve">La pertinencia fue trazada en cuanto a contenido y contexto histórico. </w:t>
      </w:r>
    </w:p>
    <w:p w14:paraId="76132097" w14:textId="0D0EDC42" w:rsidR="0026488E" w:rsidRPr="00044D78" w:rsidRDefault="002F7E29" w:rsidP="009B5B5F">
      <w:pPr>
        <w:spacing w:line="360" w:lineRule="auto"/>
        <w:ind w:firstLine="360"/>
        <w:jc w:val="both"/>
        <w:rPr>
          <w:rFonts w:asciiTheme="majorBidi" w:hAnsiTheme="majorBidi" w:cstheme="majorBidi"/>
          <w:sz w:val="24"/>
          <w:szCs w:val="24"/>
          <w:lang w:val="es-ES_tradnl"/>
        </w:rPr>
      </w:pPr>
      <w:r w:rsidRPr="00044D78">
        <w:rPr>
          <w:rFonts w:asciiTheme="majorBidi" w:hAnsiTheme="majorBidi" w:cstheme="majorBidi"/>
          <w:sz w:val="24"/>
          <w:szCs w:val="24"/>
          <w:lang w:val="es-ES_tradnl"/>
        </w:rPr>
        <w:t xml:space="preserve">La información </w:t>
      </w:r>
      <w:r w:rsidR="00A775CB" w:rsidRPr="00044D78">
        <w:rPr>
          <w:rFonts w:asciiTheme="majorBidi" w:hAnsiTheme="majorBidi" w:cstheme="majorBidi"/>
          <w:sz w:val="24"/>
          <w:szCs w:val="24"/>
          <w:lang w:val="es-ES_tradnl"/>
        </w:rPr>
        <w:t xml:space="preserve">obtenida </w:t>
      </w:r>
      <w:r w:rsidR="000C6252" w:rsidRPr="00044D78">
        <w:rPr>
          <w:rFonts w:asciiTheme="majorBidi" w:hAnsiTheme="majorBidi" w:cstheme="majorBidi"/>
          <w:sz w:val="24"/>
          <w:szCs w:val="24"/>
          <w:lang w:val="es-ES_tradnl"/>
        </w:rPr>
        <w:t>mediante la compilación de artículos s</w:t>
      </w:r>
      <w:r w:rsidRPr="00044D78">
        <w:rPr>
          <w:rFonts w:asciiTheme="majorBidi" w:hAnsiTheme="majorBidi" w:cstheme="majorBidi"/>
          <w:sz w:val="24"/>
          <w:szCs w:val="24"/>
          <w:lang w:val="es-ES_tradnl"/>
        </w:rPr>
        <w:t xml:space="preserve">e clasificó </w:t>
      </w:r>
      <w:r w:rsidR="00A775CB" w:rsidRPr="00044D78">
        <w:rPr>
          <w:rFonts w:asciiTheme="majorBidi" w:hAnsiTheme="majorBidi" w:cstheme="majorBidi"/>
          <w:sz w:val="24"/>
          <w:szCs w:val="24"/>
          <w:lang w:val="es-ES_tradnl"/>
        </w:rPr>
        <w:t xml:space="preserve">en las </w:t>
      </w:r>
      <w:r w:rsidR="00772ED1" w:rsidRPr="00044D78">
        <w:rPr>
          <w:rFonts w:asciiTheme="majorBidi" w:hAnsiTheme="majorBidi" w:cstheme="majorBidi"/>
          <w:sz w:val="24"/>
          <w:szCs w:val="24"/>
          <w:lang w:val="es-ES_tradnl"/>
        </w:rPr>
        <w:t xml:space="preserve">siguientes </w:t>
      </w:r>
      <w:r w:rsidRPr="00044D78">
        <w:rPr>
          <w:rFonts w:asciiTheme="majorBidi" w:hAnsiTheme="majorBidi" w:cstheme="majorBidi"/>
          <w:sz w:val="24"/>
          <w:szCs w:val="24"/>
          <w:lang w:val="es-ES_tradnl"/>
        </w:rPr>
        <w:t>variables</w:t>
      </w:r>
      <w:r w:rsidR="00501C6C" w:rsidRPr="00044D78">
        <w:rPr>
          <w:rFonts w:asciiTheme="majorBidi" w:hAnsiTheme="majorBidi" w:cstheme="majorBidi"/>
          <w:sz w:val="24"/>
          <w:szCs w:val="24"/>
          <w:lang w:val="es-ES_tradnl"/>
        </w:rPr>
        <w:t xml:space="preserve"> de interés</w:t>
      </w:r>
      <w:r w:rsidR="0086692B" w:rsidRPr="00044D78">
        <w:rPr>
          <w:rFonts w:asciiTheme="majorBidi" w:hAnsiTheme="majorBidi" w:cstheme="majorBidi"/>
          <w:sz w:val="24"/>
          <w:szCs w:val="24"/>
          <w:lang w:val="es-ES_tradnl"/>
        </w:rPr>
        <w:t>, tales como</w:t>
      </w:r>
      <w:r w:rsidR="003561E0" w:rsidRPr="00044D78">
        <w:rPr>
          <w:rFonts w:asciiTheme="majorBidi" w:hAnsiTheme="majorBidi" w:cstheme="majorBidi"/>
          <w:sz w:val="24"/>
          <w:szCs w:val="24"/>
          <w:lang w:val="es-ES_tradnl"/>
        </w:rPr>
        <w:t xml:space="preserve"> </w:t>
      </w:r>
      <w:r w:rsidR="0086692B" w:rsidRPr="00044D78">
        <w:rPr>
          <w:rFonts w:asciiTheme="majorBidi" w:hAnsiTheme="majorBidi" w:cstheme="majorBidi"/>
          <w:sz w:val="24"/>
          <w:szCs w:val="24"/>
          <w:lang w:val="es-ES_tradnl"/>
        </w:rPr>
        <w:t xml:space="preserve">artículos que hablen de </w:t>
      </w:r>
      <w:r w:rsidR="003561E0" w:rsidRPr="00044D78">
        <w:rPr>
          <w:rFonts w:asciiTheme="majorBidi" w:hAnsiTheme="majorBidi" w:cstheme="majorBidi"/>
          <w:sz w:val="24"/>
          <w:szCs w:val="24"/>
          <w:lang w:val="es-ES_tradnl"/>
        </w:rPr>
        <w:t>Estigma</w:t>
      </w:r>
      <w:r w:rsidR="00D4404E" w:rsidRPr="00044D78">
        <w:rPr>
          <w:rFonts w:asciiTheme="majorBidi" w:hAnsiTheme="majorBidi" w:cstheme="majorBidi"/>
          <w:sz w:val="24"/>
          <w:szCs w:val="24"/>
          <w:lang w:val="es-ES_tradnl"/>
        </w:rPr>
        <w:t xml:space="preserve"> social</w:t>
      </w:r>
      <w:r w:rsidR="008F4C7B" w:rsidRPr="00044D78">
        <w:rPr>
          <w:rFonts w:asciiTheme="majorBidi" w:hAnsiTheme="majorBidi" w:cstheme="majorBidi"/>
          <w:sz w:val="24"/>
          <w:szCs w:val="24"/>
          <w:lang w:val="es-ES_tradnl"/>
        </w:rPr>
        <w:t xml:space="preserve">, </w:t>
      </w:r>
      <w:r w:rsidR="0086692B" w:rsidRPr="00044D78">
        <w:rPr>
          <w:rFonts w:asciiTheme="majorBidi" w:hAnsiTheme="majorBidi" w:cstheme="majorBidi"/>
          <w:sz w:val="24"/>
          <w:szCs w:val="24"/>
          <w:lang w:val="es-ES_tradnl"/>
        </w:rPr>
        <w:t xml:space="preserve">consecuencias </w:t>
      </w:r>
      <w:r w:rsidR="00D4404E" w:rsidRPr="00044D78">
        <w:rPr>
          <w:rFonts w:asciiTheme="majorBidi" w:hAnsiTheme="majorBidi" w:cstheme="majorBidi"/>
          <w:sz w:val="24"/>
          <w:szCs w:val="24"/>
          <w:lang w:val="es-ES_tradnl"/>
        </w:rPr>
        <w:t xml:space="preserve">de la peste en </w:t>
      </w:r>
      <w:r w:rsidR="0086692B" w:rsidRPr="00044D78">
        <w:rPr>
          <w:rFonts w:asciiTheme="majorBidi" w:hAnsiTheme="majorBidi" w:cstheme="majorBidi"/>
          <w:sz w:val="24"/>
          <w:szCs w:val="24"/>
          <w:lang w:val="es-ES_tradnl"/>
        </w:rPr>
        <w:t>Paraguay</w:t>
      </w:r>
      <w:r w:rsidR="00206ADF" w:rsidRPr="00044D78">
        <w:rPr>
          <w:rFonts w:asciiTheme="majorBidi" w:hAnsiTheme="majorBidi" w:cstheme="majorBidi"/>
          <w:sz w:val="24"/>
          <w:szCs w:val="24"/>
          <w:lang w:val="es-ES_tradnl"/>
        </w:rPr>
        <w:t xml:space="preserve">, </w:t>
      </w:r>
      <w:r w:rsidR="0026488E" w:rsidRPr="00044D78">
        <w:rPr>
          <w:rFonts w:asciiTheme="majorBidi" w:hAnsiTheme="majorBidi" w:cstheme="majorBidi"/>
          <w:sz w:val="24"/>
          <w:szCs w:val="24"/>
          <w:lang w:val="es-ES_tradnl"/>
        </w:rPr>
        <w:t>l</w:t>
      </w:r>
      <w:r w:rsidR="00206ADF" w:rsidRPr="00044D78">
        <w:rPr>
          <w:rFonts w:asciiTheme="majorBidi" w:hAnsiTheme="majorBidi" w:cstheme="majorBidi"/>
          <w:sz w:val="24"/>
          <w:szCs w:val="24"/>
          <w:lang w:val="es-ES_tradnl"/>
        </w:rPr>
        <w:t xml:space="preserve">a plaga paraguaya 1889 – 1900, </w:t>
      </w:r>
      <w:r w:rsidR="004A608D" w:rsidRPr="00044D78">
        <w:rPr>
          <w:rFonts w:asciiTheme="majorBidi" w:hAnsiTheme="majorBidi" w:cstheme="majorBidi"/>
          <w:sz w:val="24"/>
          <w:szCs w:val="24"/>
          <w:lang w:val="es-ES_tradnl"/>
        </w:rPr>
        <w:t>el o</w:t>
      </w:r>
      <w:r w:rsidR="003561E0" w:rsidRPr="00044D78">
        <w:rPr>
          <w:rFonts w:asciiTheme="majorBidi" w:hAnsiTheme="majorBidi" w:cstheme="majorBidi"/>
          <w:sz w:val="24"/>
          <w:szCs w:val="24"/>
          <w:lang w:val="es-ES_tradnl"/>
        </w:rPr>
        <w:t xml:space="preserve">rigen de la </w:t>
      </w:r>
      <w:r w:rsidR="00D4404E" w:rsidRPr="00044D78">
        <w:rPr>
          <w:rFonts w:asciiTheme="majorBidi" w:hAnsiTheme="majorBidi" w:cstheme="majorBidi"/>
          <w:sz w:val="24"/>
          <w:szCs w:val="24"/>
          <w:lang w:val="es-ES_tradnl"/>
        </w:rPr>
        <w:t>p</w:t>
      </w:r>
      <w:r w:rsidR="003561E0" w:rsidRPr="00044D78">
        <w:rPr>
          <w:rFonts w:asciiTheme="majorBidi" w:hAnsiTheme="majorBidi" w:cstheme="majorBidi"/>
          <w:sz w:val="24"/>
          <w:szCs w:val="24"/>
          <w:lang w:val="es-ES_tradnl"/>
        </w:rPr>
        <w:t>este</w:t>
      </w:r>
      <w:r w:rsidR="004A608D" w:rsidRPr="00044D78">
        <w:rPr>
          <w:rFonts w:asciiTheme="majorBidi" w:hAnsiTheme="majorBidi" w:cstheme="majorBidi"/>
          <w:sz w:val="24"/>
          <w:szCs w:val="24"/>
          <w:lang w:val="es-ES_tradnl"/>
        </w:rPr>
        <w:t xml:space="preserve">, el origen de </w:t>
      </w:r>
      <w:r w:rsidR="0038255D" w:rsidRPr="00044D78">
        <w:rPr>
          <w:rFonts w:asciiTheme="majorBidi" w:hAnsiTheme="majorBidi" w:cstheme="majorBidi"/>
          <w:sz w:val="24"/>
          <w:szCs w:val="24"/>
          <w:lang w:val="es-ES_tradnl"/>
        </w:rPr>
        <w:t xml:space="preserve">la </w:t>
      </w:r>
      <w:r w:rsidR="003561E0" w:rsidRPr="00044D78">
        <w:rPr>
          <w:rFonts w:asciiTheme="majorBidi" w:hAnsiTheme="majorBidi" w:cstheme="majorBidi"/>
          <w:sz w:val="24"/>
          <w:szCs w:val="24"/>
          <w:lang w:val="es-ES_tradnl"/>
        </w:rPr>
        <w:t xml:space="preserve">COVID, </w:t>
      </w:r>
      <w:r w:rsidR="00D4404E" w:rsidRPr="00044D78">
        <w:rPr>
          <w:rFonts w:asciiTheme="majorBidi" w:hAnsiTheme="majorBidi" w:cstheme="majorBidi"/>
          <w:sz w:val="24"/>
          <w:szCs w:val="24"/>
          <w:lang w:val="es-ES_tradnl"/>
        </w:rPr>
        <w:t>consecuencias de la COVID en Wuhan</w:t>
      </w:r>
      <w:r w:rsidR="003561E0" w:rsidRPr="00044D78">
        <w:rPr>
          <w:rFonts w:asciiTheme="majorBidi" w:hAnsiTheme="majorBidi" w:cstheme="majorBidi"/>
          <w:sz w:val="24"/>
          <w:szCs w:val="24"/>
          <w:lang w:val="es-ES_tradnl"/>
        </w:rPr>
        <w:t xml:space="preserve">, </w:t>
      </w:r>
      <w:r w:rsidR="004A608D" w:rsidRPr="00044D78">
        <w:rPr>
          <w:rFonts w:asciiTheme="majorBidi" w:hAnsiTheme="majorBidi" w:cstheme="majorBidi"/>
          <w:sz w:val="24"/>
          <w:szCs w:val="24"/>
          <w:lang w:val="es-ES_tradnl"/>
        </w:rPr>
        <w:t>las e</w:t>
      </w:r>
      <w:r w:rsidR="00E61360" w:rsidRPr="00044D78">
        <w:rPr>
          <w:rFonts w:asciiTheme="majorBidi" w:hAnsiTheme="majorBidi" w:cstheme="majorBidi"/>
          <w:sz w:val="24"/>
          <w:szCs w:val="24"/>
          <w:lang w:val="es-ES_tradnl"/>
        </w:rPr>
        <w:t>strategias</w:t>
      </w:r>
      <w:r w:rsidR="003561E0" w:rsidRPr="00044D78">
        <w:rPr>
          <w:rFonts w:asciiTheme="majorBidi" w:hAnsiTheme="majorBidi" w:cstheme="majorBidi"/>
          <w:sz w:val="24"/>
          <w:szCs w:val="24"/>
          <w:lang w:val="es-ES_tradnl"/>
        </w:rPr>
        <w:t xml:space="preserve"> de contro</w:t>
      </w:r>
      <w:r w:rsidR="00E61360" w:rsidRPr="00044D78">
        <w:rPr>
          <w:rFonts w:asciiTheme="majorBidi" w:hAnsiTheme="majorBidi" w:cstheme="majorBidi"/>
          <w:sz w:val="24"/>
          <w:szCs w:val="24"/>
          <w:lang w:val="es-ES_tradnl"/>
        </w:rPr>
        <w:t>l</w:t>
      </w:r>
      <w:r w:rsidR="004A608D" w:rsidRPr="00044D78">
        <w:rPr>
          <w:rFonts w:asciiTheme="majorBidi" w:hAnsiTheme="majorBidi" w:cstheme="majorBidi"/>
          <w:sz w:val="24"/>
          <w:szCs w:val="24"/>
          <w:lang w:val="es-ES_tradnl"/>
        </w:rPr>
        <w:t xml:space="preserve"> inicial</w:t>
      </w:r>
      <w:r w:rsidR="00D4404E" w:rsidRPr="00044D78">
        <w:rPr>
          <w:rFonts w:asciiTheme="majorBidi" w:hAnsiTheme="majorBidi" w:cstheme="majorBidi"/>
          <w:sz w:val="24"/>
          <w:szCs w:val="24"/>
          <w:lang w:val="es-ES_tradnl"/>
        </w:rPr>
        <w:t xml:space="preserve"> en la peste y la COVID</w:t>
      </w:r>
      <w:r w:rsidR="0021386B" w:rsidRPr="00044D78">
        <w:rPr>
          <w:rFonts w:asciiTheme="majorBidi" w:hAnsiTheme="majorBidi" w:cstheme="majorBidi"/>
          <w:sz w:val="24"/>
          <w:szCs w:val="24"/>
          <w:lang w:val="es-ES_tradnl"/>
        </w:rPr>
        <w:t>.</w:t>
      </w:r>
      <w:r w:rsidR="00381BED" w:rsidRPr="00044D78">
        <w:rPr>
          <w:rFonts w:asciiTheme="majorBidi" w:hAnsiTheme="majorBidi" w:cstheme="majorBidi"/>
          <w:sz w:val="24"/>
          <w:szCs w:val="24"/>
          <w:lang w:val="es-ES_tradnl"/>
        </w:rPr>
        <w:t xml:space="preserve"> </w:t>
      </w:r>
    </w:p>
    <w:p w14:paraId="7924A52D" w14:textId="69A18FB6" w:rsidR="000D6502" w:rsidRPr="00044D78" w:rsidRDefault="00772ED1" w:rsidP="009B5B5F">
      <w:pPr>
        <w:spacing w:line="360" w:lineRule="auto"/>
        <w:ind w:firstLine="360"/>
        <w:jc w:val="both"/>
        <w:rPr>
          <w:rFonts w:asciiTheme="majorBidi" w:hAnsiTheme="majorBidi" w:cstheme="majorBidi"/>
          <w:sz w:val="24"/>
          <w:szCs w:val="24"/>
          <w:lang w:val="es-ES_tradnl"/>
        </w:rPr>
      </w:pPr>
      <w:r w:rsidRPr="00044D78">
        <w:rPr>
          <w:rFonts w:asciiTheme="majorBidi" w:hAnsiTheme="majorBidi" w:cstheme="majorBidi"/>
          <w:sz w:val="24"/>
          <w:szCs w:val="24"/>
          <w:lang w:val="es-ES_tradnl"/>
        </w:rPr>
        <w:lastRenderedPageBreak/>
        <w:t xml:space="preserve">El </w:t>
      </w:r>
      <w:r w:rsidR="00E33E58" w:rsidRPr="00044D78">
        <w:rPr>
          <w:rFonts w:asciiTheme="majorBidi" w:hAnsiTheme="majorBidi" w:cstheme="majorBidi"/>
          <w:sz w:val="24"/>
          <w:szCs w:val="24"/>
          <w:lang w:val="es-ES_tradnl"/>
        </w:rPr>
        <w:t>análisis</w:t>
      </w:r>
      <w:r w:rsidRPr="00044D78">
        <w:rPr>
          <w:rFonts w:asciiTheme="majorBidi" w:hAnsiTheme="majorBidi" w:cstheme="majorBidi"/>
          <w:sz w:val="24"/>
          <w:szCs w:val="24"/>
          <w:lang w:val="es-ES_tradnl"/>
        </w:rPr>
        <w:t xml:space="preserve"> de los datos tuvo lugar en dos </w:t>
      </w:r>
      <w:r w:rsidR="00E33E58" w:rsidRPr="00044D78">
        <w:rPr>
          <w:rFonts w:asciiTheme="majorBidi" w:hAnsiTheme="majorBidi" w:cstheme="majorBidi"/>
          <w:sz w:val="24"/>
          <w:szCs w:val="24"/>
          <w:lang w:val="es-ES_tradnl"/>
        </w:rPr>
        <w:t xml:space="preserve">etapas: I) </w:t>
      </w:r>
      <w:r w:rsidR="00DA6DE8" w:rsidRPr="00044D78">
        <w:rPr>
          <w:rFonts w:asciiTheme="majorBidi" w:hAnsiTheme="majorBidi" w:cstheme="majorBidi"/>
          <w:sz w:val="24"/>
          <w:szCs w:val="24"/>
          <w:lang w:val="es-ES_tradnl"/>
        </w:rPr>
        <w:t xml:space="preserve">compilación de </w:t>
      </w:r>
      <w:r w:rsidR="00E33E58" w:rsidRPr="00044D78">
        <w:rPr>
          <w:rFonts w:asciiTheme="majorBidi" w:hAnsiTheme="majorBidi" w:cstheme="majorBidi"/>
          <w:sz w:val="24"/>
          <w:szCs w:val="24"/>
          <w:lang w:val="es-ES_tradnl"/>
        </w:rPr>
        <w:t>la</w:t>
      </w:r>
      <w:r w:rsidRPr="00044D78">
        <w:rPr>
          <w:rFonts w:asciiTheme="majorBidi" w:hAnsiTheme="majorBidi" w:cstheme="majorBidi"/>
          <w:sz w:val="24"/>
          <w:szCs w:val="24"/>
          <w:lang w:val="es-ES_tradnl"/>
        </w:rPr>
        <w:t xml:space="preserve"> información relevante de cada </w:t>
      </w:r>
      <w:r w:rsidR="000B6206" w:rsidRPr="00044D78">
        <w:rPr>
          <w:rFonts w:asciiTheme="majorBidi" w:hAnsiTheme="majorBidi" w:cstheme="majorBidi"/>
          <w:sz w:val="24"/>
          <w:szCs w:val="24"/>
          <w:lang w:val="es-ES_tradnl"/>
        </w:rPr>
        <w:t xml:space="preserve">publicación </w:t>
      </w:r>
      <w:r w:rsidR="00720E78" w:rsidRPr="00044D78">
        <w:rPr>
          <w:rFonts w:asciiTheme="majorBidi" w:hAnsiTheme="majorBidi" w:cstheme="majorBidi"/>
          <w:sz w:val="24"/>
          <w:szCs w:val="24"/>
          <w:lang w:val="es-ES_tradnl"/>
        </w:rPr>
        <w:t>en Pubmed, Scopus, Google</w:t>
      </w:r>
      <w:r w:rsidR="00E22369" w:rsidRPr="00044D78">
        <w:rPr>
          <w:rFonts w:asciiTheme="majorBidi" w:hAnsiTheme="majorBidi" w:cstheme="majorBidi"/>
          <w:sz w:val="24"/>
          <w:szCs w:val="24"/>
          <w:lang w:val="es-ES_tradnl"/>
        </w:rPr>
        <w:t xml:space="preserve"> </w:t>
      </w:r>
      <w:r w:rsidR="000C6252" w:rsidRPr="00044D78">
        <w:rPr>
          <w:rFonts w:asciiTheme="majorBidi" w:hAnsiTheme="majorBidi" w:cstheme="majorBidi"/>
          <w:sz w:val="24"/>
          <w:szCs w:val="24"/>
          <w:lang w:val="es-ES_tradnl"/>
        </w:rPr>
        <w:t>S</w:t>
      </w:r>
      <w:r w:rsidR="00E22369" w:rsidRPr="00044D78">
        <w:rPr>
          <w:rFonts w:asciiTheme="majorBidi" w:hAnsiTheme="majorBidi" w:cstheme="majorBidi"/>
          <w:sz w:val="24"/>
          <w:szCs w:val="24"/>
          <w:lang w:val="es-ES_tradnl"/>
        </w:rPr>
        <w:t>cholar</w:t>
      </w:r>
      <w:r w:rsidR="000C6252" w:rsidRPr="00044D78">
        <w:rPr>
          <w:rFonts w:asciiTheme="majorBidi" w:hAnsiTheme="majorBidi" w:cstheme="majorBidi"/>
          <w:sz w:val="24"/>
          <w:szCs w:val="24"/>
          <w:lang w:val="es-ES_tradnl"/>
        </w:rPr>
        <w:t xml:space="preserve">, repositorios y sitios web de </w:t>
      </w:r>
      <w:r w:rsidR="00501C6C" w:rsidRPr="00044D78">
        <w:rPr>
          <w:rFonts w:asciiTheme="majorBidi" w:hAnsiTheme="majorBidi" w:cstheme="majorBidi"/>
          <w:sz w:val="24"/>
          <w:szCs w:val="24"/>
          <w:lang w:val="es-ES_tradnl"/>
        </w:rPr>
        <w:t>periódicos</w:t>
      </w:r>
      <w:r w:rsidR="000C6252" w:rsidRPr="00044D78">
        <w:rPr>
          <w:rFonts w:asciiTheme="majorBidi" w:hAnsiTheme="majorBidi" w:cstheme="majorBidi"/>
          <w:sz w:val="24"/>
          <w:szCs w:val="24"/>
          <w:lang w:val="es-ES_tradnl"/>
        </w:rPr>
        <w:t xml:space="preserve"> y organizaciones </w:t>
      </w:r>
      <w:r w:rsidR="00720E78" w:rsidRPr="00044D78">
        <w:rPr>
          <w:rFonts w:asciiTheme="majorBidi" w:hAnsiTheme="majorBidi" w:cstheme="majorBidi"/>
          <w:sz w:val="24"/>
          <w:szCs w:val="24"/>
          <w:lang w:val="es-ES_tradnl"/>
        </w:rPr>
        <w:t xml:space="preserve">con </w:t>
      </w:r>
      <w:r w:rsidR="000C6252" w:rsidRPr="00044D78">
        <w:rPr>
          <w:rFonts w:asciiTheme="majorBidi" w:hAnsiTheme="majorBidi" w:cstheme="majorBidi"/>
          <w:sz w:val="24"/>
          <w:szCs w:val="24"/>
          <w:lang w:val="es-ES_tradnl"/>
        </w:rPr>
        <w:t>el fin de</w:t>
      </w:r>
      <w:r w:rsidR="00720E78" w:rsidRPr="00044D78">
        <w:rPr>
          <w:rFonts w:asciiTheme="majorBidi" w:hAnsiTheme="majorBidi" w:cstheme="majorBidi"/>
          <w:sz w:val="24"/>
          <w:szCs w:val="24"/>
          <w:lang w:val="es-ES_tradnl"/>
        </w:rPr>
        <w:t xml:space="preserve"> identificar</w:t>
      </w:r>
      <w:r w:rsidR="000B6206" w:rsidRPr="00044D78">
        <w:rPr>
          <w:rFonts w:asciiTheme="majorBidi" w:hAnsiTheme="majorBidi" w:cstheme="majorBidi"/>
          <w:sz w:val="24"/>
          <w:szCs w:val="24"/>
          <w:lang w:val="es-ES_tradnl"/>
        </w:rPr>
        <w:t xml:space="preserve"> datos</w:t>
      </w:r>
      <w:r w:rsidR="00720E78" w:rsidRPr="00044D78">
        <w:rPr>
          <w:rFonts w:asciiTheme="majorBidi" w:hAnsiTheme="majorBidi" w:cstheme="majorBidi"/>
          <w:sz w:val="24"/>
          <w:szCs w:val="24"/>
          <w:lang w:val="es-ES_tradnl"/>
        </w:rPr>
        <w:t xml:space="preserve"> </w:t>
      </w:r>
      <w:r w:rsidR="000C6252" w:rsidRPr="00044D78">
        <w:rPr>
          <w:rFonts w:asciiTheme="majorBidi" w:hAnsiTheme="majorBidi" w:cstheme="majorBidi"/>
          <w:sz w:val="24"/>
          <w:szCs w:val="24"/>
          <w:lang w:val="es-ES_tradnl"/>
        </w:rPr>
        <w:t>relevante</w:t>
      </w:r>
      <w:r w:rsidR="000B6206" w:rsidRPr="00044D78">
        <w:rPr>
          <w:rFonts w:asciiTheme="majorBidi" w:hAnsiTheme="majorBidi" w:cstheme="majorBidi"/>
          <w:sz w:val="24"/>
          <w:szCs w:val="24"/>
          <w:lang w:val="es-ES_tradnl"/>
        </w:rPr>
        <w:t>s</w:t>
      </w:r>
      <w:r w:rsidR="00720E78" w:rsidRPr="00044D78">
        <w:rPr>
          <w:rFonts w:asciiTheme="majorBidi" w:hAnsiTheme="majorBidi" w:cstheme="majorBidi"/>
          <w:sz w:val="24"/>
          <w:szCs w:val="24"/>
          <w:lang w:val="es-ES_tradnl"/>
        </w:rPr>
        <w:t xml:space="preserve"> </w:t>
      </w:r>
      <w:r w:rsidR="00E61360" w:rsidRPr="00044D78">
        <w:rPr>
          <w:rFonts w:asciiTheme="majorBidi" w:hAnsiTheme="majorBidi" w:cstheme="majorBidi"/>
          <w:sz w:val="24"/>
          <w:szCs w:val="24"/>
          <w:lang w:val="es-ES_tradnl"/>
        </w:rPr>
        <w:t>y</w:t>
      </w:r>
      <w:r w:rsidRPr="00044D78">
        <w:rPr>
          <w:rFonts w:asciiTheme="majorBidi" w:hAnsiTheme="majorBidi" w:cstheme="majorBidi"/>
          <w:sz w:val="24"/>
          <w:szCs w:val="24"/>
          <w:lang w:val="es-ES_tradnl"/>
        </w:rPr>
        <w:t xml:space="preserve">, </w:t>
      </w:r>
      <w:r w:rsidR="00E33E58" w:rsidRPr="00044D78">
        <w:rPr>
          <w:rFonts w:asciiTheme="majorBidi" w:hAnsiTheme="majorBidi" w:cstheme="majorBidi"/>
          <w:sz w:val="24"/>
          <w:szCs w:val="24"/>
          <w:lang w:val="es-ES_tradnl"/>
        </w:rPr>
        <w:t>II)</w:t>
      </w:r>
      <w:r w:rsidRPr="00044D78">
        <w:rPr>
          <w:rFonts w:asciiTheme="majorBidi" w:hAnsiTheme="majorBidi" w:cstheme="majorBidi"/>
          <w:sz w:val="24"/>
          <w:szCs w:val="24"/>
          <w:lang w:val="es-ES_tradnl"/>
        </w:rPr>
        <w:t xml:space="preserve"> análisis narrativo </w:t>
      </w:r>
      <w:r w:rsidR="00E33E58" w:rsidRPr="00044D78">
        <w:rPr>
          <w:rFonts w:asciiTheme="majorBidi" w:hAnsiTheme="majorBidi" w:cstheme="majorBidi"/>
          <w:sz w:val="24"/>
          <w:szCs w:val="24"/>
          <w:lang w:val="es-ES_tradnl"/>
        </w:rPr>
        <w:t xml:space="preserve">de </w:t>
      </w:r>
      <w:r w:rsidRPr="00044D78">
        <w:rPr>
          <w:rFonts w:asciiTheme="majorBidi" w:hAnsiTheme="majorBidi" w:cstheme="majorBidi"/>
          <w:sz w:val="24"/>
          <w:szCs w:val="24"/>
          <w:lang w:val="es-ES_tradnl"/>
        </w:rPr>
        <w:t>la información en función de las variables de estudio</w:t>
      </w:r>
      <w:r w:rsidR="00C077B3" w:rsidRPr="00044D78">
        <w:rPr>
          <w:rFonts w:asciiTheme="majorBidi" w:hAnsiTheme="majorBidi" w:cstheme="majorBidi"/>
          <w:sz w:val="24"/>
          <w:szCs w:val="24"/>
          <w:lang w:val="es-ES_tradnl"/>
        </w:rPr>
        <w:t xml:space="preserve">. </w:t>
      </w:r>
    </w:p>
    <w:p w14:paraId="40084BE2" w14:textId="768B4769" w:rsidR="001E2C59" w:rsidRPr="00044D78" w:rsidRDefault="000374BD" w:rsidP="009B5B5F">
      <w:pPr>
        <w:spacing w:line="360" w:lineRule="auto"/>
        <w:ind w:firstLine="360"/>
        <w:jc w:val="both"/>
        <w:rPr>
          <w:rFonts w:asciiTheme="majorBidi" w:hAnsiTheme="majorBidi" w:cstheme="majorBidi"/>
          <w:sz w:val="24"/>
          <w:szCs w:val="24"/>
          <w:lang w:val="es-ES_tradnl"/>
        </w:rPr>
        <w:sectPr w:rsidR="001E2C59" w:rsidRPr="00044D78" w:rsidSect="0057060D">
          <w:headerReference w:type="default" r:id="rId20"/>
          <w:footerReference w:type="default" r:id="rId21"/>
          <w:pgSz w:w="11906" w:h="16838" w:code="9"/>
          <w:pgMar w:top="2269" w:right="1701" w:bottom="1417" w:left="1701" w:header="709" w:footer="709" w:gutter="0"/>
          <w:cols w:space="708"/>
          <w:docGrid w:linePitch="360"/>
        </w:sectPr>
      </w:pPr>
      <w:r w:rsidRPr="00044D78">
        <w:rPr>
          <w:rFonts w:asciiTheme="majorBidi" w:hAnsiTheme="majorBidi" w:cstheme="majorBidi"/>
          <w:sz w:val="24"/>
          <w:szCs w:val="24"/>
          <w:lang w:val="es-ES_tradnl"/>
        </w:rPr>
        <w:t xml:space="preserve">La base de datos </w:t>
      </w:r>
      <w:r w:rsidR="004A608D" w:rsidRPr="00044D78">
        <w:rPr>
          <w:rFonts w:asciiTheme="majorBidi" w:hAnsiTheme="majorBidi" w:cstheme="majorBidi"/>
          <w:sz w:val="24"/>
          <w:szCs w:val="24"/>
          <w:lang w:val="es-ES_tradnl"/>
        </w:rPr>
        <w:t xml:space="preserve">permitió realizar </w:t>
      </w:r>
      <w:r w:rsidRPr="00044D78">
        <w:rPr>
          <w:rFonts w:asciiTheme="majorBidi" w:hAnsiTheme="majorBidi" w:cstheme="majorBidi"/>
          <w:sz w:val="24"/>
          <w:szCs w:val="24"/>
          <w:lang w:val="es-ES_tradnl"/>
        </w:rPr>
        <w:t xml:space="preserve">filtros semiautomáticos como rango </w:t>
      </w:r>
      <w:r w:rsidR="004A6749" w:rsidRPr="00044D78">
        <w:rPr>
          <w:rFonts w:asciiTheme="majorBidi" w:hAnsiTheme="majorBidi" w:cstheme="majorBidi"/>
          <w:sz w:val="24"/>
          <w:szCs w:val="24"/>
          <w:lang w:val="es-ES_tradnl"/>
        </w:rPr>
        <w:t xml:space="preserve">de </w:t>
      </w:r>
      <w:r w:rsidR="00501C6C" w:rsidRPr="00044D78">
        <w:rPr>
          <w:rFonts w:asciiTheme="majorBidi" w:hAnsiTheme="majorBidi" w:cstheme="majorBidi"/>
          <w:sz w:val="24"/>
          <w:szCs w:val="24"/>
          <w:lang w:val="es-ES_tradnl"/>
        </w:rPr>
        <w:t>años</w:t>
      </w:r>
      <w:r w:rsidR="004A608D" w:rsidRPr="00044D78">
        <w:rPr>
          <w:rFonts w:asciiTheme="majorBidi" w:hAnsiTheme="majorBidi" w:cstheme="majorBidi"/>
          <w:sz w:val="24"/>
          <w:szCs w:val="24"/>
          <w:lang w:val="es-ES_tradnl"/>
        </w:rPr>
        <w:t xml:space="preserve"> y palabras claves</w:t>
      </w:r>
      <w:r w:rsidR="001E2C59" w:rsidRPr="00044D78">
        <w:rPr>
          <w:rFonts w:asciiTheme="majorBidi" w:hAnsiTheme="majorBidi" w:cstheme="majorBidi"/>
          <w:sz w:val="24"/>
          <w:szCs w:val="24"/>
          <w:lang w:val="es-ES_tradnl"/>
        </w:rPr>
        <w:t>, acceso a texto completo</w:t>
      </w:r>
      <w:r w:rsidRPr="00044D78">
        <w:rPr>
          <w:rFonts w:asciiTheme="majorBidi" w:hAnsiTheme="majorBidi" w:cstheme="majorBidi"/>
          <w:sz w:val="24"/>
          <w:szCs w:val="24"/>
          <w:lang w:val="es-ES_tradnl"/>
        </w:rPr>
        <w:t xml:space="preserve">. También </w:t>
      </w:r>
      <w:r w:rsidR="004A608D" w:rsidRPr="00044D78">
        <w:rPr>
          <w:rFonts w:asciiTheme="majorBidi" w:hAnsiTheme="majorBidi" w:cstheme="majorBidi"/>
          <w:sz w:val="24"/>
          <w:szCs w:val="24"/>
          <w:lang w:val="es-ES_tradnl"/>
        </w:rPr>
        <w:t xml:space="preserve">se realizó </w:t>
      </w:r>
      <w:r w:rsidRPr="00044D78">
        <w:rPr>
          <w:rFonts w:asciiTheme="majorBidi" w:hAnsiTheme="majorBidi" w:cstheme="majorBidi"/>
          <w:sz w:val="24"/>
          <w:szCs w:val="24"/>
          <w:lang w:val="es-ES_tradnl"/>
        </w:rPr>
        <w:t xml:space="preserve">un control manual que </w:t>
      </w:r>
      <w:r w:rsidR="00044D78" w:rsidRPr="00044D78">
        <w:rPr>
          <w:rFonts w:asciiTheme="majorBidi" w:hAnsiTheme="majorBidi" w:cstheme="majorBidi"/>
          <w:sz w:val="24"/>
          <w:szCs w:val="24"/>
          <w:lang w:val="es-ES_tradnl"/>
        </w:rPr>
        <w:t>eliminó</w:t>
      </w:r>
      <w:r w:rsidR="004A608D" w:rsidRPr="00044D78">
        <w:rPr>
          <w:rFonts w:asciiTheme="majorBidi" w:hAnsiTheme="majorBidi" w:cstheme="majorBidi"/>
          <w:sz w:val="24"/>
          <w:szCs w:val="24"/>
          <w:lang w:val="es-ES_tradnl"/>
        </w:rPr>
        <w:t xml:space="preserve"> </w:t>
      </w:r>
      <w:r w:rsidRPr="00044D78">
        <w:rPr>
          <w:rFonts w:asciiTheme="majorBidi" w:hAnsiTheme="majorBidi" w:cstheme="majorBidi"/>
          <w:sz w:val="24"/>
          <w:szCs w:val="24"/>
          <w:lang w:val="es-ES_tradnl"/>
        </w:rPr>
        <w:t xml:space="preserve">elementos que no tienen en cuenta los </w:t>
      </w:r>
      <w:r w:rsidR="0073200B" w:rsidRPr="00044D78">
        <w:rPr>
          <w:rFonts w:asciiTheme="majorBidi" w:hAnsiTheme="majorBidi" w:cstheme="majorBidi"/>
          <w:sz w:val="24"/>
          <w:szCs w:val="24"/>
          <w:lang w:val="es-ES_tradnl"/>
        </w:rPr>
        <w:t>criterios mencionados</w:t>
      </w:r>
      <w:r w:rsidR="00761BA9">
        <w:rPr>
          <w:rFonts w:asciiTheme="majorBidi" w:hAnsiTheme="majorBidi" w:cstheme="majorBidi"/>
          <w:sz w:val="24"/>
          <w:szCs w:val="24"/>
          <w:lang w:val="es-ES_tradnl"/>
        </w:rPr>
        <w:t xml:space="preserve"> ambos investigadores fueron responsables de revisar los artículos de maneja conjunta</w:t>
      </w:r>
      <w:r w:rsidR="000B2C63">
        <w:rPr>
          <w:rFonts w:asciiTheme="majorBidi" w:hAnsiTheme="majorBidi" w:cstheme="majorBidi"/>
          <w:sz w:val="24"/>
          <w:szCs w:val="24"/>
          <w:lang w:val="es-ES_tradnl"/>
        </w:rPr>
        <w:t>, buscando principalmente palabras claves como: plaga paraguaya, peste paraguaya, estigma social, discriminación, pobreza, suciedad, pandemia COVID en Paraguay, medidas sanitarias en pandemia.</w:t>
      </w:r>
    </w:p>
    <w:p w14:paraId="3568656C" w14:textId="77777777" w:rsidR="00E33E58" w:rsidRPr="00255BE1" w:rsidRDefault="00E33E58" w:rsidP="009B5B5F">
      <w:pPr>
        <w:pStyle w:val="Prrafodelista"/>
        <w:numPr>
          <w:ilvl w:val="0"/>
          <w:numId w:val="2"/>
        </w:numPr>
        <w:spacing w:line="360" w:lineRule="auto"/>
        <w:jc w:val="both"/>
        <w:rPr>
          <w:rFonts w:asciiTheme="majorBidi" w:hAnsiTheme="majorBidi" w:cstheme="majorBidi"/>
          <w:b/>
          <w:bCs/>
          <w:sz w:val="24"/>
          <w:szCs w:val="24"/>
          <w:lang w:val="es-ES_tradnl"/>
        </w:rPr>
      </w:pPr>
      <w:r w:rsidRPr="00255BE1">
        <w:rPr>
          <w:rFonts w:asciiTheme="majorBidi" w:hAnsiTheme="majorBidi" w:cstheme="majorBidi"/>
          <w:b/>
          <w:bCs/>
          <w:sz w:val="24"/>
          <w:szCs w:val="24"/>
          <w:lang w:val="es-ES_tradnl"/>
        </w:rPr>
        <w:lastRenderedPageBreak/>
        <w:t>Resultado</w:t>
      </w:r>
      <w:r w:rsidR="00583A61" w:rsidRPr="00255BE1">
        <w:rPr>
          <w:rFonts w:asciiTheme="majorBidi" w:hAnsiTheme="majorBidi" w:cstheme="majorBidi"/>
          <w:b/>
          <w:bCs/>
          <w:sz w:val="24"/>
          <w:szCs w:val="24"/>
          <w:lang w:val="es-ES_tradnl"/>
        </w:rPr>
        <w:t>s</w:t>
      </w:r>
      <w:r w:rsidR="00E47341" w:rsidRPr="00255BE1">
        <w:rPr>
          <w:rFonts w:asciiTheme="majorBidi" w:hAnsiTheme="majorBidi" w:cstheme="majorBidi"/>
          <w:b/>
          <w:bCs/>
          <w:sz w:val="24"/>
          <w:szCs w:val="24"/>
          <w:lang w:val="es-ES_tradnl"/>
        </w:rPr>
        <w:t xml:space="preserve"> y Discusión </w:t>
      </w:r>
    </w:p>
    <w:p w14:paraId="0107A027" w14:textId="77777777" w:rsidR="00E61360" w:rsidRPr="00255BE1" w:rsidRDefault="00E61360" w:rsidP="009B5B5F">
      <w:pPr>
        <w:pStyle w:val="Prrafodelista"/>
        <w:numPr>
          <w:ilvl w:val="1"/>
          <w:numId w:val="2"/>
        </w:numPr>
        <w:spacing w:line="360" w:lineRule="auto"/>
        <w:jc w:val="both"/>
        <w:rPr>
          <w:rFonts w:asciiTheme="majorBidi" w:hAnsiTheme="majorBidi" w:cstheme="majorBidi"/>
          <w:b/>
          <w:bCs/>
          <w:sz w:val="24"/>
          <w:szCs w:val="24"/>
          <w:lang w:val="es-ES_tradnl"/>
        </w:rPr>
      </w:pPr>
      <w:r w:rsidRPr="00255BE1">
        <w:rPr>
          <w:rFonts w:asciiTheme="majorBidi" w:hAnsiTheme="majorBidi" w:cstheme="majorBidi"/>
          <w:b/>
          <w:bCs/>
          <w:sz w:val="24"/>
          <w:szCs w:val="24"/>
          <w:lang w:val="es-ES_tradnl"/>
        </w:rPr>
        <w:t xml:space="preserve">Selección </w:t>
      </w:r>
      <w:r w:rsidR="00F9271B" w:rsidRPr="00255BE1">
        <w:rPr>
          <w:rFonts w:asciiTheme="majorBidi" w:hAnsiTheme="majorBidi" w:cstheme="majorBidi"/>
          <w:b/>
          <w:bCs/>
          <w:sz w:val="24"/>
          <w:szCs w:val="24"/>
          <w:lang w:val="es-ES_tradnl"/>
        </w:rPr>
        <w:t xml:space="preserve">de los datos para el </w:t>
      </w:r>
      <w:r w:rsidRPr="00255BE1">
        <w:rPr>
          <w:rFonts w:asciiTheme="majorBidi" w:hAnsiTheme="majorBidi" w:cstheme="majorBidi"/>
          <w:b/>
          <w:bCs/>
          <w:sz w:val="24"/>
          <w:szCs w:val="24"/>
          <w:lang w:val="es-ES_tradnl"/>
        </w:rPr>
        <w:t>estudio</w:t>
      </w:r>
    </w:p>
    <w:p w14:paraId="0372B32D" w14:textId="7ECE7478" w:rsidR="004B69E1" w:rsidRPr="00255BE1" w:rsidRDefault="00E5395F" w:rsidP="009B5B5F">
      <w:pPr>
        <w:spacing w:line="360" w:lineRule="auto"/>
        <w:ind w:firstLine="360"/>
        <w:jc w:val="both"/>
        <w:rPr>
          <w:rFonts w:asciiTheme="majorBidi" w:hAnsiTheme="majorBidi" w:cstheme="majorBidi"/>
          <w:sz w:val="24"/>
          <w:szCs w:val="24"/>
          <w:lang w:val="es-ES_tradnl"/>
        </w:rPr>
      </w:pPr>
      <w:r w:rsidRPr="00255BE1">
        <w:rPr>
          <w:rFonts w:asciiTheme="majorBidi" w:hAnsiTheme="majorBidi" w:cstheme="majorBidi"/>
          <w:sz w:val="24"/>
          <w:szCs w:val="24"/>
          <w:lang w:val="es-ES_tradnl"/>
        </w:rPr>
        <w:t>Para la elaboración de este trabajo, se han incluido un total de 3</w:t>
      </w:r>
      <w:r w:rsidR="00761BA9">
        <w:rPr>
          <w:rFonts w:asciiTheme="majorBidi" w:hAnsiTheme="majorBidi" w:cstheme="majorBidi"/>
          <w:sz w:val="24"/>
          <w:szCs w:val="24"/>
          <w:lang w:val="es-ES_tradnl"/>
        </w:rPr>
        <w:t>1</w:t>
      </w:r>
      <w:r w:rsidR="000C6BD0" w:rsidRPr="00255BE1">
        <w:rPr>
          <w:rFonts w:asciiTheme="majorBidi" w:hAnsiTheme="majorBidi" w:cstheme="majorBidi"/>
          <w:sz w:val="24"/>
          <w:szCs w:val="24"/>
          <w:lang w:val="es-ES_tradnl"/>
        </w:rPr>
        <w:t xml:space="preserve"> </w:t>
      </w:r>
      <w:r w:rsidRPr="00255BE1">
        <w:rPr>
          <w:rFonts w:asciiTheme="majorBidi" w:hAnsiTheme="majorBidi" w:cstheme="majorBidi"/>
          <w:sz w:val="24"/>
          <w:szCs w:val="24"/>
          <w:lang w:val="es-ES_tradnl"/>
        </w:rPr>
        <w:t>referencias</w:t>
      </w:r>
      <w:r w:rsidR="00AA4193" w:rsidRPr="00255BE1">
        <w:rPr>
          <w:rFonts w:asciiTheme="majorBidi" w:hAnsiTheme="majorBidi" w:cstheme="majorBidi"/>
          <w:sz w:val="24"/>
          <w:szCs w:val="24"/>
          <w:lang w:val="es-ES_tradnl"/>
        </w:rPr>
        <w:t xml:space="preserve"> </w:t>
      </w:r>
      <w:r w:rsidR="00B73219" w:rsidRPr="00B73219">
        <w:rPr>
          <w:rFonts w:asciiTheme="majorBidi" w:hAnsiTheme="majorBidi" w:cstheme="majorBidi"/>
          <w:sz w:val="24"/>
          <w:szCs w:val="24"/>
          <w:lang w:val="es-ES_tradnl"/>
        </w:rPr>
        <w:t>(</w:t>
      </w:r>
      <w:r w:rsidR="00AA4193" w:rsidRPr="00B73219">
        <w:rPr>
          <w:rFonts w:asciiTheme="majorBidi" w:hAnsiTheme="majorBidi" w:cstheme="majorBidi"/>
          <w:bCs/>
          <w:sz w:val="24"/>
          <w:szCs w:val="24"/>
          <w:lang w:val="es-ES_tradnl"/>
        </w:rPr>
        <w:t>Figura</w:t>
      </w:r>
      <w:r w:rsidR="008B0E98" w:rsidRPr="00B73219">
        <w:rPr>
          <w:rFonts w:asciiTheme="majorBidi" w:hAnsiTheme="majorBidi" w:cstheme="majorBidi"/>
          <w:bCs/>
          <w:sz w:val="24"/>
          <w:szCs w:val="24"/>
          <w:lang w:val="es-ES_tradnl"/>
        </w:rPr>
        <w:t>1</w:t>
      </w:r>
      <w:r w:rsidR="00B73219" w:rsidRPr="00B73219">
        <w:rPr>
          <w:rFonts w:asciiTheme="majorBidi" w:hAnsiTheme="majorBidi" w:cstheme="majorBidi"/>
          <w:bCs/>
          <w:sz w:val="24"/>
          <w:szCs w:val="24"/>
          <w:lang w:val="es-ES_tradnl"/>
        </w:rPr>
        <w:t>)</w:t>
      </w:r>
      <w:r w:rsidRPr="00255BE1">
        <w:rPr>
          <w:rFonts w:asciiTheme="majorBidi" w:hAnsiTheme="majorBidi" w:cstheme="majorBidi"/>
          <w:sz w:val="24"/>
          <w:szCs w:val="24"/>
          <w:lang w:val="es-ES_tradnl"/>
        </w:rPr>
        <w:t xml:space="preserve">. </w:t>
      </w:r>
      <w:r w:rsidR="00E61360" w:rsidRPr="00255BE1">
        <w:rPr>
          <w:rFonts w:asciiTheme="majorBidi" w:hAnsiTheme="majorBidi" w:cstheme="majorBidi"/>
          <w:sz w:val="24"/>
          <w:szCs w:val="24"/>
          <w:lang w:val="es-ES_tradnl"/>
        </w:rPr>
        <w:t xml:space="preserve">La búsqueda inicial </w:t>
      </w:r>
      <w:r w:rsidR="00F9271B" w:rsidRPr="00255BE1">
        <w:rPr>
          <w:rFonts w:asciiTheme="majorBidi" w:hAnsiTheme="majorBidi" w:cstheme="majorBidi"/>
          <w:sz w:val="24"/>
          <w:szCs w:val="24"/>
          <w:lang w:val="es-ES_tradnl"/>
        </w:rPr>
        <w:t xml:space="preserve">de palabras claves </w:t>
      </w:r>
      <w:r w:rsidR="00545A91" w:rsidRPr="00255BE1">
        <w:rPr>
          <w:rFonts w:asciiTheme="majorBidi" w:hAnsiTheme="majorBidi" w:cstheme="majorBidi"/>
          <w:sz w:val="24"/>
          <w:szCs w:val="24"/>
          <w:lang w:val="es-ES_tradnl"/>
        </w:rPr>
        <w:t>suministró</w:t>
      </w:r>
      <w:r w:rsidR="00E61360" w:rsidRPr="00255BE1">
        <w:rPr>
          <w:rFonts w:asciiTheme="majorBidi" w:hAnsiTheme="majorBidi" w:cstheme="majorBidi"/>
          <w:sz w:val="24"/>
          <w:szCs w:val="24"/>
          <w:lang w:val="es-ES_tradnl"/>
        </w:rPr>
        <w:t xml:space="preserve"> como resultado 650</w:t>
      </w:r>
      <w:r w:rsidR="00D63C4F">
        <w:rPr>
          <w:rFonts w:asciiTheme="majorBidi" w:hAnsiTheme="majorBidi" w:cstheme="majorBidi"/>
          <w:sz w:val="24"/>
          <w:szCs w:val="24"/>
          <w:lang w:val="es-ES_tradnl"/>
        </w:rPr>
        <w:t>.</w:t>
      </w:r>
      <w:r w:rsidR="00E61360" w:rsidRPr="00255BE1">
        <w:rPr>
          <w:rFonts w:asciiTheme="majorBidi" w:hAnsiTheme="majorBidi" w:cstheme="majorBidi"/>
          <w:sz w:val="24"/>
          <w:szCs w:val="24"/>
          <w:lang w:val="es-ES_tradnl"/>
        </w:rPr>
        <w:t>613 artículos</w:t>
      </w:r>
      <w:r w:rsidRPr="00255BE1">
        <w:rPr>
          <w:rFonts w:asciiTheme="majorBidi" w:hAnsiTheme="majorBidi" w:cstheme="majorBidi"/>
          <w:sz w:val="24"/>
          <w:szCs w:val="24"/>
          <w:lang w:val="es-ES_tradnl"/>
        </w:rPr>
        <w:t xml:space="preserve"> por utilizar motores de búsqueda en dos idiomas (</w:t>
      </w:r>
      <w:r w:rsidR="00B73219" w:rsidRPr="00255BE1">
        <w:rPr>
          <w:rFonts w:asciiTheme="majorBidi" w:hAnsiTheme="majorBidi" w:cstheme="majorBidi"/>
          <w:sz w:val="24"/>
          <w:szCs w:val="24"/>
          <w:lang w:val="es-ES_tradnl"/>
        </w:rPr>
        <w:t>inglés</w:t>
      </w:r>
      <w:r w:rsidRPr="00255BE1">
        <w:rPr>
          <w:rFonts w:asciiTheme="majorBidi" w:hAnsiTheme="majorBidi" w:cstheme="majorBidi"/>
          <w:sz w:val="24"/>
          <w:szCs w:val="24"/>
          <w:lang w:val="es-ES_tradnl"/>
        </w:rPr>
        <w:t xml:space="preserve">/español). </w:t>
      </w:r>
      <w:r w:rsidR="00E61360" w:rsidRPr="00255BE1">
        <w:rPr>
          <w:rFonts w:asciiTheme="majorBidi" w:hAnsiTheme="majorBidi" w:cstheme="majorBidi"/>
          <w:sz w:val="24"/>
          <w:szCs w:val="24"/>
          <w:lang w:val="es-ES_tradnl"/>
        </w:rPr>
        <w:t>Tras aplicar los filtros correspondientes se excluyeron 357</w:t>
      </w:r>
      <w:r w:rsidR="00D63C4F">
        <w:rPr>
          <w:rFonts w:asciiTheme="majorBidi" w:hAnsiTheme="majorBidi" w:cstheme="majorBidi"/>
          <w:sz w:val="24"/>
          <w:szCs w:val="24"/>
          <w:lang w:val="es-ES_tradnl"/>
        </w:rPr>
        <w:t>.</w:t>
      </w:r>
      <w:r w:rsidR="00E61360" w:rsidRPr="00255BE1">
        <w:rPr>
          <w:rFonts w:asciiTheme="majorBidi" w:hAnsiTheme="majorBidi" w:cstheme="majorBidi"/>
          <w:sz w:val="24"/>
          <w:szCs w:val="24"/>
          <w:lang w:val="es-ES_tradnl"/>
        </w:rPr>
        <w:t>138 publicaciones</w:t>
      </w:r>
      <w:r w:rsidR="00F9271B" w:rsidRPr="00255BE1">
        <w:rPr>
          <w:rFonts w:asciiTheme="majorBidi" w:hAnsiTheme="majorBidi" w:cstheme="majorBidi"/>
          <w:sz w:val="24"/>
          <w:szCs w:val="24"/>
          <w:lang w:val="es-ES_tradnl"/>
        </w:rPr>
        <w:t>, después</w:t>
      </w:r>
      <w:r w:rsidR="00056775" w:rsidRPr="00255BE1">
        <w:rPr>
          <w:rFonts w:asciiTheme="majorBidi" w:hAnsiTheme="majorBidi" w:cstheme="majorBidi"/>
          <w:sz w:val="24"/>
          <w:szCs w:val="24"/>
          <w:lang w:val="es-ES_tradnl"/>
        </w:rPr>
        <w:t xml:space="preserve">, esas </w:t>
      </w:r>
      <w:r w:rsidR="00E61360" w:rsidRPr="00255BE1">
        <w:rPr>
          <w:rFonts w:asciiTheme="majorBidi" w:hAnsiTheme="majorBidi" w:cstheme="majorBidi"/>
          <w:sz w:val="24"/>
          <w:szCs w:val="24"/>
          <w:lang w:val="es-ES_tradnl"/>
        </w:rPr>
        <w:t xml:space="preserve">publicaciones </w:t>
      </w:r>
      <w:r w:rsidR="00056775" w:rsidRPr="00255BE1">
        <w:rPr>
          <w:rFonts w:asciiTheme="majorBidi" w:hAnsiTheme="majorBidi" w:cstheme="majorBidi"/>
          <w:sz w:val="24"/>
          <w:szCs w:val="24"/>
          <w:lang w:val="es-ES_tradnl"/>
        </w:rPr>
        <w:t xml:space="preserve">fueron </w:t>
      </w:r>
      <w:r w:rsidR="00E61360" w:rsidRPr="00255BE1">
        <w:rPr>
          <w:rFonts w:asciiTheme="majorBidi" w:hAnsiTheme="majorBidi" w:cstheme="majorBidi"/>
          <w:sz w:val="24"/>
          <w:szCs w:val="24"/>
          <w:lang w:val="es-ES_tradnl"/>
        </w:rPr>
        <w:t>seleccionadas según Titulo y Resumen</w:t>
      </w:r>
      <w:r w:rsidR="00A66676" w:rsidRPr="00255BE1">
        <w:rPr>
          <w:rFonts w:asciiTheme="majorBidi" w:hAnsiTheme="majorBidi" w:cstheme="majorBidi"/>
          <w:sz w:val="24"/>
          <w:szCs w:val="24"/>
          <w:lang w:val="es-ES_tradnl"/>
        </w:rPr>
        <w:t xml:space="preserve"> arrojando un</w:t>
      </w:r>
      <w:r w:rsidR="00E61360" w:rsidRPr="00255BE1">
        <w:rPr>
          <w:rFonts w:asciiTheme="majorBidi" w:hAnsiTheme="majorBidi" w:cstheme="majorBidi"/>
          <w:sz w:val="24"/>
          <w:szCs w:val="24"/>
          <w:lang w:val="es-ES_tradnl"/>
        </w:rPr>
        <w:t xml:space="preserve"> </w:t>
      </w:r>
      <w:r w:rsidR="00A66676" w:rsidRPr="00255BE1">
        <w:rPr>
          <w:rFonts w:asciiTheme="majorBidi" w:hAnsiTheme="majorBidi" w:cstheme="majorBidi"/>
          <w:sz w:val="24"/>
          <w:szCs w:val="24"/>
          <w:lang w:val="es-ES_tradnl"/>
        </w:rPr>
        <w:t>resultado de</w:t>
      </w:r>
      <w:r w:rsidR="00E61360" w:rsidRPr="00255BE1">
        <w:rPr>
          <w:rFonts w:asciiTheme="majorBidi" w:hAnsiTheme="majorBidi" w:cstheme="majorBidi"/>
          <w:sz w:val="24"/>
          <w:szCs w:val="24"/>
          <w:lang w:val="es-ES_tradnl"/>
        </w:rPr>
        <w:t xml:space="preserve"> 18</w:t>
      </w:r>
      <w:r w:rsidR="00D63C4F">
        <w:rPr>
          <w:rFonts w:asciiTheme="majorBidi" w:hAnsiTheme="majorBidi" w:cstheme="majorBidi"/>
          <w:sz w:val="24"/>
          <w:szCs w:val="24"/>
          <w:lang w:val="es-ES_tradnl"/>
        </w:rPr>
        <w:t>.</w:t>
      </w:r>
      <w:r w:rsidR="00E61360" w:rsidRPr="00255BE1">
        <w:rPr>
          <w:rFonts w:asciiTheme="majorBidi" w:hAnsiTheme="majorBidi" w:cstheme="majorBidi"/>
          <w:sz w:val="24"/>
          <w:szCs w:val="24"/>
          <w:lang w:val="es-ES_tradnl"/>
        </w:rPr>
        <w:t>280</w:t>
      </w:r>
      <w:r w:rsidR="00A66676" w:rsidRPr="00255BE1">
        <w:rPr>
          <w:rFonts w:asciiTheme="majorBidi" w:hAnsiTheme="majorBidi" w:cstheme="majorBidi"/>
          <w:sz w:val="24"/>
          <w:szCs w:val="24"/>
          <w:lang w:val="es-ES_tradnl"/>
        </w:rPr>
        <w:t xml:space="preserve"> artículos</w:t>
      </w:r>
      <w:r w:rsidR="00056775" w:rsidRPr="00255BE1">
        <w:rPr>
          <w:rFonts w:asciiTheme="majorBidi" w:hAnsiTheme="majorBidi" w:cstheme="majorBidi"/>
          <w:sz w:val="24"/>
          <w:szCs w:val="24"/>
          <w:lang w:val="es-ES_tradnl"/>
        </w:rPr>
        <w:t>. Nuevamente</w:t>
      </w:r>
      <w:r w:rsidR="00884B33" w:rsidRPr="00255BE1">
        <w:rPr>
          <w:rFonts w:asciiTheme="majorBidi" w:hAnsiTheme="majorBidi" w:cstheme="majorBidi"/>
          <w:sz w:val="24"/>
          <w:szCs w:val="24"/>
          <w:lang w:val="es-ES_tradnl"/>
        </w:rPr>
        <w:t xml:space="preserve"> </w:t>
      </w:r>
      <w:r w:rsidR="00056775" w:rsidRPr="00255BE1">
        <w:rPr>
          <w:rFonts w:asciiTheme="majorBidi" w:hAnsiTheme="majorBidi" w:cstheme="majorBidi"/>
          <w:sz w:val="24"/>
          <w:szCs w:val="24"/>
          <w:lang w:val="es-ES_tradnl"/>
        </w:rPr>
        <w:t>estas</w:t>
      </w:r>
      <w:r w:rsidR="00E61360" w:rsidRPr="00255BE1">
        <w:rPr>
          <w:rFonts w:asciiTheme="majorBidi" w:hAnsiTheme="majorBidi" w:cstheme="majorBidi"/>
          <w:sz w:val="24"/>
          <w:szCs w:val="24"/>
          <w:lang w:val="es-ES_tradnl"/>
        </w:rPr>
        <w:t xml:space="preserve"> publicaciones fueron sometidas a una lectura </w:t>
      </w:r>
      <w:r w:rsidR="00056775" w:rsidRPr="00255BE1">
        <w:rPr>
          <w:rFonts w:asciiTheme="majorBidi" w:hAnsiTheme="majorBidi" w:cstheme="majorBidi"/>
          <w:sz w:val="24"/>
          <w:szCs w:val="24"/>
          <w:lang w:val="es-ES_tradnl"/>
        </w:rPr>
        <w:t>rápida</w:t>
      </w:r>
      <w:r w:rsidR="00E61360" w:rsidRPr="00255BE1">
        <w:rPr>
          <w:rFonts w:asciiTheme="majorBidi" w:hAnsiTheme="majorBidi" w:cstheme="majorBidi"/>
          <w:sz w:val="24"/>
          <w:szCs w:val="24"/>
          <w:lang w:val="es-ES_tradnl"/>
        </w:rPr>
        <w:t xml:space="preserve"> de pertinencia y quedaron 1</w:t>
      </w:r>
      <w:r w:rsidR="00D63C4F">
        <w:rPr>
          <w:rFonts w:asciiTheme="majorBidi" w:hAnsiTheme="majorBidi" w:cstheme="majorBidi"/>
          <w:sz w:val="24"/>
          <w:szCs w:val="24"/>
          <w:lang w:val="es-ES_tradnl"/>
        </w:rPr>
        <w:t>.</w:t>
      </w:r>
      <w:r w:rsidR="00E61360" w:rsidRPr="00255BE1">
        <w:rPr>
          <w:rFonts w:asciiTheme="majorBidi" w:hAnsiTheme="majorBidi" w:cstheme="majorBidi"/>
          <w:sz w:val="24"/>
          <w:szCs w:val="24"/>
          <w:lang w:val="es-ES_tradnl"/>
        </w:rPr>
        <w:t xml:space="preserve">100 artículos, tras </w:t>
      </w:r>
      <w:r w:rsidR="00056775" w:rsidRPr="00255BE1">
        <w:rPr>
          <w:rFonts w:asciiTheme="majorBidi" w:hAnsiTheme="majorBidi" w:cstheme="majorBidi"/>
          <w:sz w:val="24"/>
          <w:szCs w:val="24"/>
          <w:lang w:val="es-ES_tradnl"/>
        </w:rPr>
        <w:t>este</w:t>
      </w:r>
      <w:r w:rsidR="00A66676" w:rsidRPr="00255BE1">
        <w:rPr>
          <w:rFonts w:asciiTheme="majorBidi" w:hAnsiTheme="majorBidi" w:cstheme="majorBidi"/>
          <w:sz w:val="24"/>
          <w:szCs w:val="24"/>
          <w:lang w:val="es-ES_tradnl"/>
        </w:rPr>
        <w:t xml:space="preserve"> filtro, </w:t>
      </w:r>
      <w:r w:rsidR="00E61360" w:rsidRPr="00255BE1">
        <w:rPr>
          <w:rFonts w:asciiTheme="majorBidi" w:hAnsiTheme="majorBidi" w:cstheme="majorBidi"/>
          <w:sz w:val="24"/>
          <w:szCs w:val="24"/>
          <w:lang w:val="es-ES_tradnl"/>
        </w:rPr>
        <w:t xml:space="preserve">un total de 120 artículos </w:t>
      </w:r>
      <w:r w:rsidR="00960EF9" w:rsidRPr="00255BE1">
        <w:rPr>
          <w:rFonts w:asciiTheme="majorBidi" w:hAnsiTheme="majorBidi" w:cstheme="majorBidi"/>
          <w:sz w:val="24"/>
          <w:szCs w:val="24"/>
          <w:lang w:val="es-ES_tradnl"/>
        </w:rPr>
        <w:t xml:space="preserve">fueron </w:t>
      </w:r>
      <w:r w:rsidR="00E61360" w:rsidRPr="00255BE1">
        <w:rPr>
          <w:rFonts w:asciiTheme="majorBidi" w:hAnsiTheme="majorBidi" w:cstheme="majorBidi"/>
          <w:sz w:val="24"/>
          <w:szCs w:val="24"/>
          <w:lang w:val="es-ES_tradnl"/>
        </w:rPr>
        <w:t xml:space="preserve">seleccionados. </w:t>
      </w:r>
      <w:r w:rsidR="00056775" w:rsidRPr="00255BE1">
        <w:rPr>
          <w:rFonts w:asciiTheme="majorBidi" w:hAnsiTheme="majorBidi" w:cstheme="majorBidi"/>
          <w:sz w:val="24"/>
          <w:szCs w:val="24"/>
          <w:lang w:val="es-ES_tradnl"/>
        </w:rPr>
        <w:t xml:space="preserve">Estos 120 artículos fueron sometidos a la lectura </w:t>
      </w:r>
      <w:r w:rsidR="00A66676" w:rsidRPr="00255BE1">
        <w:rPr>
          <w:rFonts w:asciiTheme="majorBidi" w:hAnsiTheme="majorBidi" w:cstheme="majorBidi"/>
          <w:sz w:val="24"/>
          <w:szCs w:val="24"/>
          <w:lang w:val="es-ES_tradnl"/>
        </w:rPr>
        <w:t>crítica</w:t>
      </w:r>
      <w:r w:rsidR="00056775" w:rsidRPr="00255BE1">
        <w:rPr>
          <w:rFonts w:asciiTheme="majorBidi" w:hAnsiTheme="majorBidi" w:cstheme="majorBidi"/>
          <w:sz w:val="24"/>
          <w:szCs w:val="24"/>
          <w:lang w:val="es-ES_tradnl"/>
        </w:rPr>
        <w:t xml:space="preserve"> de todo el </w:t>
      </w:r>
      <w:r w:rsidR="00A66676" w:rsidRPr="00255BE1">
        <w:rPr>
          <w:rFonts w:asciiTheme="majorBidi" w:hAnsiTheme="majorBidi" w:cstheme="majorBidi"/>
          <w:sz w:val="24"/>
          <w:szCs w:val="24"/>
          <w:lang w:val="es-ES_tradnl"/>
        </w:rPr>
        <w:t>contenido</w:t>
      </w:r>
      <w:r w:rsidR="00960EF9" w:rsidRPr="00255BE1">
        <w:rPr>
          <w:rFonts w:asciiTheme="majorBidi" w:hAnsiTheme="majorBidi" w:cstheme="majorBidi"/>
          <w:sz w:val="24"/>
          <w:szCs w:val="24"/>
          <w:lang w:val="es-ES_tradnl"/>
        </w:rPr>
        <w:t xml:space="preserve"> por parte de los dos autores </w:t>
      </w:r>
      <w:r w:rsidR="00884B33" w:rsidRPr="00255BE1">
        <w:rPr>
          <w:rFonts w:asciiTheme="majorBidi" w:hAnsiTheme="majorBidi" w:cstheme="majorBidi"/>
          <w:sz w:val="24"/>
          <w:szCs w:val="24"/>
          <w:lang w:val="es-ES_tradnl"/>
        </w:rPr>
        <w:t xml:space="preserve">de manera manual </w:t>
      </w:r>
      <w:r w:rsidR="00A66676" w:rsidRPr="00255BE1">
        <w:rPr>
          <w:rFonts w:asciiTheme="majorBidi" w:hAnsiTheme="majorBidi" w:cstheme="majorBidi"/>
          <w:sz w:val="24"/>
          <w:szCs w:val="24"/>
          <w:lang w:val="es-ES_tradnl"/>
        </w:rPr>
        <w:t>para luego</w:t>
      </w:r>
      <w:r w:rsidR="0021386B" w:rsidRPr="00255BE1">
        <w:rPr>
          <w:rFonts w:asciiTheme="majorBidi" w:hAnsiTheme="majorBidi" w:cstheme="majorBidi"/>
          <w:sz w:val="24"/>
          <w:szCs w:val="24"/>
          <w:lang w:val="es-ES_tradnl"/>
        </w:rPr>
        <w:t xml:space="preserve">, </w:t>
      </w:r>
      <w:r w:rsidR="00960EF9" w:rsidRPr="00255BE1">
        <w:rPr>
          <w:rFonts w:asciiTheme="majorBidi" w:hAnsiTheme="majorBidi" w:cstheme="majorBidi"/>
          <w:sz w:val="24"/>
          <w:szCs w:val="24"/>
          <w:lang w:val="es-ES_tradnl"/>
        </w:rPr>
        <w:t xml:space="preserve">quedar </w:t>
      </w:r>
      <w:r w:rsidR="00E61360" w:rsidRPr="00255BE1">
        <w:rPr>
          <w:rFonts w:asciiTheme="majorBidi" w:hAnsiTheme="majorBidi" w:cstheme="majorBidi"/>
          <w:sz w:val="24"/>
          <w:szCs w:val="24"/>
          <w:lang w:val="es-ES_tradnl"/>
        </w:rPr>
        <w:t>50 artículos</w:t>
      </w:r>
      <w:r w:rsidR="00056775" w:rsidRPr="00255BE1">
        <w:rPr>
          <w:rFonts w:asciiTheme="majorBidi" w:hAnsiTheme="majorBidi" w:cstheme="majorBidi"/>
          <w:sz w:val="24"/>
          <w:szCs w:val="24"/>
          <w:lang w:val="es-ES_tradnl"/>
        </w:rPr>
        <w:t xml:space="preserve"> de base</w:t>
      </w:r>
      <w:r w:rsidR="00960EF9" w:rsidRPr="00255BE1">
        <w:rPr>
          <w:rFonts w:asciiTheme="majorBidi" w:hAnsiTheme="majorBidi" w:cstheme="majorBidi"/>
          <w:sz w:val="24"/>
          <w:szCs w:val="24"/>
          <w:lang w:val="es-ES_tradnl"/>
        </w:rPr>
        <w:t>. F</w:t>
      </w:r>
      <w:r w:rsidRPr="00255BE1">
        <w:rPr>
          <w:rFonts w:asciiTheme="majorBidi" w:hAnsiTheme="majorBidi" w:cstheme="majorBidi"/>
          <w:sz w:val="24"/>
          <w:szCs w:val="24"/>
          <w:lang w:val="es-ES_tradnl"/>
        </w:rPr>
        <w:t>inalmente</w:t>
      </w:r>
      <w:r w:rsidR="00960EF9" w:rsidRPr="00255BE1">
        <w:rPr>
          <w:rFonts w:asciiTheme="majorBidi" w:hAnsiTheme="majorBidi" w:cstheme="majorBidi"/>
          <w:sz w:val="24"/>
          <w:szCs w:val="24"/>
          <w:lang w:val="es-ES_tradnl"/>
        </w:rPr>
        <w:t xml:space="preserve">, </w:t>
      </w:r>
      <w:r w:rsidRPr="00255BE1">
        <w:rPr>
          <w:rFonts w:asciiTheme="majorBidi" w:hAnsiTheme="majorBidi" w:cstheme="majorBidi"/>
          <w:sz w:val="24"/>
          <w:szCs w:val="24"/>
          <w:lang w:val="es-ES_tradnl"/>
        </w:rPr>
        <w:t xml:space="preserve">fueron </w:t>
      </w:r>
      <w:r w:rsidR="00706B8F" w:rsidRPr="00255BE1">
        <w:rPr>
          <w:rFonts w:asciiTheme="majorBidi" w:hAnsiTheme="majorBidi" w:cstheme="majorBidi"/>
          <w:sz w:val="24"/>
          <w:szCs w:val="24"/>
          <w:lang w:val="es-ES_tradnl"/>
        </w:rPr>
        <w:t>citados</w:t>
      </w:r>
      <w:r w:rsidRPr="00255BE1">
        <w:rPr>
          <w:rFonts w:asciiTheme="majorBidi" w:hAnsiTheme="majorBidi" w:cstheme="majorBidi"/>
          <w:sz w:val="24"/>
          <w:szCs w:val="24"/>
          <w:lang w:val="es-ES_tradnl"/>
        </w:rPr>
        <w:t xml:space="preserve"> 3</w:t>
      </w:r>
      <w:r w:rsidR="0073200B" w:rsidRPr="00255BE1">
        <w:rPr>
          <w:rFonts w:asciiTheme="majorBidi" w:hAnsiTheme="majorBidi" w:cstheme="majorBidi"/>
          <w:sz w:val="24"/>
          <w:szCs w:val="24"/>
          <w:lang w:val="es-ES_tradnl"/>
        </w:rPr>
        <w:t>1</w:t>
      </w:r>
      <w:r w:rsidR="00094E78" w:rsidRPr="00255BE1">
        <w:rPr>
          <w:rFonts w:asciiTheme="majorBidi" w:hAnsiTheme="majorBidi" w:cstheme="majorBidi"/>
          <w:sz w:val="24"/>
          <w:szCs w:val="24"/>
          <w:lang w:val="es-ES_tradnl"/>
        </w:rPr>
        <w:t xml:space="preserve"> </w:t>
      </w:r>
      <w:r w:rsidRPr="00255BE1">
        <w:rPr>
          <w:rFonts w:asciiTheme="majorBidi" w:hAnsiTheme="majorBidi" w:cstheme="majorBidi"/>
          <w:sz w:val="24"/>
          <w:szCs w:val="24"/>
          <w:lang w:val="es-ES_tradnl"/>
        </w:rPr>
        <w:t>artículos.</w:t>
      </w:r>
    </w:p>
    <w:p w14:paraId="0FEF5CFE" w14:textId="1137B8FE" w:rsidR="00F11219" w:rsidRPr="00255BE1" w:rsidRDefault="00381BED" w:rsidP="009B5B5F">
      <w:pPr>
        <w:spacing w:line="360" w:lineRule="auto"/>
        <w:ind w:firstLine="360"/>
        <w:jc w:val="both"/>
        <w:rPr>
          <w:rFonts w:asciiTheme="majorBidi" w:hAnsiTheme="majorBidi" w:cstheme="majorBidi"/>
          <w:sz w:val="24"/>
          <w:szCs w:val="24"/>
          <w:lang w:val="es-ES_tradnl"/>
        </w:rPr>
      </w:pPr>
      <w:r w:rsidRPr="00255BE1">
        <w:rPr>
          <w:rFonts w:asciiTheme="majorBidi" w:hAnsiTheme="majorBidi" w:cstheme="majorBidi"/>
          <w:sz w:val="24"/>
          <w:szCs w:val="24"/>
          <w:lang w:val="es-ES_tradnl"/>
        </w:rPr>
        <w:t xml:space="preserve">El proceso de búsqueda de </w:t>
      </w:r>
      <w:r w:rsidR="006635C4" w:rsidRPr="00255BE1">
        <w:rPr>
          <w:rFonts w:asciiTheme="majorBidi" w:hAnsiTheme="majorBidi" w:cstheme="majorBidi"/>
          <w:sz w:val="24"/>
          <w:szCs w:val="24"/>
          <w:lang w:val="es-ES_tradnl"/>
        </w:rPr>
        <w:t>artículos</w:t>
      </w:r>
      <w:r w:rsidRPr="00255BE1">
        <w:rPr>
          <w:rFonts w:asciiTheme="majorBidi" w:hAnsiTheme="majorBidi" w:cstheme="majorBidi"/>
          <w:sz w:val="24"/>
          <w:szCs w:val="24"/>
          <w:lang w:val="es-ES_tradnl"/>
        </w:rPr>
        <w:t xml:space="preserve"> tuvo una limitante principal que fue el contexto de nuestra búsqueda</w:t>
      </w:r>
      <w:r w:rsidR="006F24DB" w:rsidRPr="00255BE1">
        <w:rPr>
          <w:rFonts w:asciiTheme="majorBidi" w:hAnsiTheme="majorBidi" w:cstheme="majorBidi"/>
          <w:sz w:val="24"/>
          <w:szCs w:val="24"/>
          <w:lang w:val="es-ES_tradnl"/>
        </w:rPr>
        <w:t xml:space="preserve">: </w:t>
      </w:r>
      <w:r w:rsidRPr="00255BE1">
        <w:rPr>
          <w:rFonts w:asciiTheme="majorBidi" w:hAnsiTheme="majorBidi" w:cstheme="majorBidi"/>
          <w:sz w:val="24"/>
          <w:szCs w:val="24"/>
          <w:lang w:val="es-ES_tradnl"/>
        </w:rPr>
        <w:t xml:space="preserve"> el estigma, la vergüenza, la ignorancia</w:t>
      </w:r>
      <w:r w:rsidR="00F11219" w:rsidRPr="00255BE1">
        <w:rPr>
          <w:rFonts w:asciiTheme="majorBidi" w:hAnsiTheme="majorBidi" w:cstheme="majorBidi"/>
          <w:sz w:val="24"/>
          <w:szCs w:val="24"/>
          <w:lang w:val="es-ES_tradnl"/>
        </w:rPr>
        <w:t>,</w:t>
      </w:r>
      <w:r w:rsidRPr="00255BE1">
        <w:rPr>
          <w:rFonts w:asciiTheme="majorBidi" w:hAnsiTheme="majorBidi" w:cstheme="majorBidi"/>
          <w:sz w:val="24"/>
          <w:szCs w:val="24"/>
          <w:lang w:val="es-ES_tradnl"/>
        </w:rPr>
        <w:t xml:space="preserve"> los controles de salud en una pandemia. En la </w:t>
      </w:r>
      <w:r w:rsidRPr="00B73219">
        <w:rPr>
          <w:rFonts w:asciiTheme="majorBidi" w:hAnsiTheme="majorBidi" w:cstheme="majorBidi"/>
          <w:bCs/>
          <w:sz w:val="24"/>
          <w:szCs w:val="24"/>
          <w:lang w:val="es-ES_tradnl"/>
        </w:rPr>
        <w:t>Figura 1</w:t>
      </w:r>
      <w:r w:rsidRPr="00255BE1">
        <w:rPr>
          <w:rFonts w:asciiTheme="majorBidi" w:hAnsiTheme="majorBidi" w:cstheme="majorBidi"/>
          <w:sz w:val="24"/>
          <w:szCs w:val="24"/>
          <w:lang w:val="es-ES_tradnl"/>
        </w:rPr>
        <w:t xml:space="preserve">, se puede observar la cantidad de artículos </w:t>
      </w:r>
      <w:r w:rsidR="00F11219" w:rsidRPr="00255BE1">
        <w:rPr>
          <w:rFonts w:asciiTheme="majorBidi" w:hAnsiTheme="majorBidi" w:cstheme="majorBidi"/>
          <w:sz w:val="24"/>
          <w:szCs w:val="24"/>
          <w:lang w:val="es-ES_tradnl"/>
        </w:rPr>
        <w:t xml:space="preserve">a partir de </w:t>
      </w:r>
      <w:r w:rsidRPr="00255BE1">
        <w:rPr>
          <w:rFonts w:asciiTheme="majorBidi" w:hAnsiTheme="majorBidi" w:cstheme="majorBidi"/>
          <w:sz w:val="24"/>
          <w:szCs w:val="24"/>
          <w:lang w:val="es-ES_tradnl"/>
        </w:rPr>
        <w:t xml:space="preserve">una búsqueda arbitraria de nombres en español e </w:t>
      </w:r>
      <w:r w:rsidR="006635C4" w:rsidRPr="00255BE1">
        <w:rPr>
          <w:rFonts w:asciiTheme="majorBidi" w:hAnsiTheme="majorBidi" w:cstheme="majorBidi"/>
          <w:sz w:val="24"/>
          <w:szCs w:val="24"/>
          <w:lang w:val="es-ES_tradnl"/>
        </w:rPr>
        <w:t>inglés</w:t>
      </w:r>
      <w:r w:rsidRPr="00255BE1">
        <w:rPr>
          <w:rFonts w:asciiTheme="majorBidi" w:hAnsiTheme="majorBidi" w:cstheme="majorBidi"/>
          <w:sz w:val="24"/>
          <w:szCs w:val="24"/>
          <w:lang w:val="es-ES_tradnl"/>
        </w:rPr>
        <w:t xml:space="preserve"> (</w:t>
      </w:r>
      <w:r w:rsidR="006635C4" w:rsidRPr="00255BE1">
        <w:rPr>
          <w:rFonts w:asciiTheme="majorBidi" w:hAnsiTheme="majorBidi" w:cstheme="majorBidi"/>
          <w:sz w:val="24"/>
          <w:szCs w:val="24"/>
          <w:lang w:val="es-ES_tradnl"/>
        </w:rPr>
        <w:t>más</w:t>
      </w:r>
      <w:r w:rsidRPr="00255BE1">
        <w:rPr>
          <w:rFonts w:asciiTheme="majorBidi" w:hAnsiTheme="majorBidi" w:cstheme="majorBidi"/>
          <w:sz w:val="24"/>
          <w:szCs w:val="24"/>
          <w:lang w:val="es-ES_tradnl"/>
        </w:rPr>
        <w:t xml:space="preserve"> de 500.000) pero, una vez afinados nuestros motores de búsqueda</w:t>
      </w:r>
      <w:r w:rsidR="006F24DB" w:rsidRPr="00255BE1">
        <w:rPr>
          <w:rFonts w:asciiTheme="majorBidi" w:hAnsiTheme="majorBidi" w:cstheme="majorBidi"/>
          <w:sz w:val="24"/>
          <w:szCs w:val="24"/>
          <w:lang w:val="es-ES_tradnl"/>
        </w:rPr>
        <w:t xml:space="preserve"> estos</w:t>
      </w:r>
      <w:r w:rsidRPr="00255BE1">
        <w:rPr>
          <w:rFonts w:asciiTheme="majorBidi" w:hAnsiTheme="majorBidi" w:cstheme="majorBidi"/>
          <w:sz w:val="24"/>
          <w:szCs w:val="24"/>
          <w:lang w:val="es-ES_tradnl"/>
        </w:rPr>
        <w:t xml:space="preserve"> permitieron la exclusión de artículos que no eran pertinentes </w:t>
      </w:r>
      <w:r w:rsidR="00F11219" w:rsidRPr="00255BE1">
        <w:rPr>
          <w:rFonts w:asciiTheme="majorBidi" w:hAnsiTheme="majorBidi" w:cstheme="majorBidi"/>
          <w:sz w:val="24"/>
          <w:szCs w:val="24"/>
          <w:lang w:val="es-ES_tradnl"/>
        </w:rPr>
        <w:t>a nuestros objetivos</w:t>
      </w:r>
      <w:r w:rsidRPr="00255BE1">
        <w:rPr>
          <w:rFonts w:asciiTheme="majorBidi" w:hAnsiTheme="majorBidi" w:cstheme="majorBidi"/>
          <w:sz w:val="24"/>
          <w:szCs w:val="24"/>
          <w:lang w:val="es-ES_tradnl"/>
        </w:rPr>
        <w:t xml:space="preserve">. </w:t>
      </w:r>
      <w:r w:rsidR="00F11219" w:rsidRPr="00255BE1">
        <w:rPr>
          <w:rFonts w:asciiTheme="majorBidi" w:hAnsiTheme="majorBidi" w:cstheme="majorBidi"/>
          <w:sz w:val="24"/>
          <w:szCs w:val="24"/>
          <w:lang w:val="es-ES_tradnl"/>
        </w:rPr>
        <w:t>Otra limitante fue el sesgo de</w:t>
      </w:r>
      <w:r w:rsidR="00405A80" w:rsidRPr="00255BE1">
        <w:rPr>
          <w:rFonts w:asciiTheme="majorBidi" w:hAnsiTheme="majorBidi" w:cstheme="majorBidi"/>
          <w:sz w:val="24"/>
          <w:szCs w:val="24"/>
          <w:lang w:val="es-ES_tradnl"/>
        </w:rPr>
        <w:t xml:space="preserve"> base de datos y de pertenencia</w:t>
      </w:r>
      <w:r w:rsidR="00F11219" w:rsidRPr="00255BE1">
        <w:rPr>
          <w:rFonts w:asciiTheme="majorBidi" w:hAnsiTheme="majorBidi" w:cstheme="majorBidi"/>
          <w:sz w:val="24"/>
          <w:szCs w:val="24"/>
          <w:lang w:val="es-ES_tradnl"/>
        </w:rPr>
        <w:t xml:space="preserve">; ya que la gran cantidad de </w:t>
      </w:r>
      <w:r w:rsidR="00227AC1" w:rsidRPr="00255BE1">
        <w:rPr>
          <w:rFonts w:asciiTheme="majorBidi" w:hAnsiTheme="majorBidi" w:cstheme="majorBidi"/>
          <w:sz w:val="24"/>
          <w:szCs w:val="24"/>
          <w:lang w:val="es-ES_tradnl"/>
        </w:rPr>
        <w:t>artículos</w:t>
      </w:r>
      <w:r w:rsidR="00F11219" w:rsidRPr="00255BE1">
        <w:rPr>
          <w:rFonts w:asciiTheme="majorBidi" w:hAnsiTheme="majorBidi" w:cstheme="majorBidi"/>
          <w:sz w:val="24"/>
          <w:szCs w:val="24"/>
          <w:lang w:val="es-ES_tradnl"/>
        </w:rPr>
        <w:t xml:space="preserve"> de la Peste y de la COVID eran internacionales, </w:t>
      </w:r>
      <w:r w:rsidR="00405A80" w:rsidRPr="00255BE1">
        <w:rPr>
          <w:rFonts w:asciiTheme="majorBidi" w:hAnsiTheme="majorBidi" w:cstheme="majorBidi"/>
          <w:sz w:val="24"/>
          <w:szCs w:val="24"/>
          <w:lang w:val="es-ES_tradnl"/>
        </w:rPr>
        <w:t xml:space="preserve">esta </w:t>
      </w:r>
      <w:r w:rsidR="00F11219" w:rsidRPr="00255BE1">
        <w:rPr>
          <w:rFonts w:asciiTheme="majorBidi" w:hAnsiTheme="majorBidi" w:cstheme="majorBidi"/>
          <w:sz w:val="24"/>
          <w:szCs w:val="24"/>
          <w:lang w:val="es-ES_tradnl"/>
        </w:rPr>
        <w:t>revisión intenta realizar un paralelismo entre estas pandemias en un contexto local</w:t>
      </w:r>
      <w:r w:rsidR="00405A80" w:rsidRPr="00255BE1">
        <w:rPr>
          <w:rFonts w:asciiTheme="majorBidi" w:hAnsiTheme="majorBidi" w:cstheme="majorBidi"/>
          <w:sz w:val="24"/>
          <w:szCs w:val="24"/>
          <w:lang w:val="es-ES_tradnl"/>
        </w:rPr>
        <w:t xml:space="preserve">, basándonos en la historia escrita y vivida en Paraguay. </w:t>
      </w:r>
    </w:p>
    <w:p w14:paraId="2C87B627" w14:textId="7DB6F7BD" w:rsidR="00381BED" w:rsidRPr="00255BE1" w:rsidRDefault="00381BED" w:rsidP="009B5B5F">
      <w:pPr>
        <w:spacing w:line="360" w:lineRule="auto"/>
        <w:ind w:firstLine="360"/>
        <w:jc w:val="both"/>
        <w:rPr>
          <w:rFonts w:asciiTheme="majorBidi" w:hAnsiTheme="majorBidi" w:cstheme="majorBidi"/>
          <w:sz w:val="24"/>
          <w:szCs w:val="24"/>
          <w:lang w:val="es-ES_tradnl"/>
        </w:rPr>
      </w:pPr>
      <w:r w:rsidRPr="00255BE1">
        <w:rPr>
          <w:rFonts w:asciiTheme="majorBidi" w:hAnsiTheme="majorBidi" w:cstheme="majorBidi"/>
          <w:sz w:val="24"/>
          <w:szCs w:val="24"/>
          <w:lang w:val="es-ES_tradnl"/>
        </w:rPr>
        <w:t>Actua</w:t>
      </w:r>
      <w:r w:rsidR="006F24DB" w:rsidRPr="00255BE1">
        <w:rPr>
          <w:rFonts w:asciiTheme="majorBidi" w:hAnsiTheme="majorBidi" w:cstheme="majorBidi"/>
          <w:sz w:val="24"/>
          <w:szCs w:val="24"/>
          <w:lang w:val="es-ES_tradnl"/>
        </w:rPr>
        <w:t>l</w:t>
      </w:r>
      <w:r w:rsidRPr="00255BE1">
        <w:rPr>
          <w:rFonts w:asciiTheme="majorBidi" w:hAnsiTheme="majorBidi" w:cstheme="majorBidi"/>
          <w:sz w:val="24"/>
          <w:szCs w:val="24"/>
          <w:lang w:val="es-ES_tradnl"/>
        </w:rPr>
        <w:t>mente</w:t>
      </w:r>
      <w:r w:rsidR="00F11219" w:rsidRPr="00255BE1">
        <w:rPr>
          <w:rFonts w:asciiTheme="majorBidi" w:hAnsiTheme="majorBidi" w:cstheme="majorBidi"/>
          <w:sz w:val="24"/>
          <w:szCs w:val="24"/>
          <w:lang w:val="es-ES_tradnl"/>
        </w:rPr>
        <w:t>,</w:t>
      </w:r>
      <w:r w:rsidRPr="00255BE1">
        <w:rPr>
          <w:rFonts w:asciiTheme="majorBidi" w:hAnsiTheme="majorBidi" w:cstheme="majorBidi"/>
          <w:sz w:val="24"/>
          <w:szCs w:val="24"/>
          <w:lang w:val="es-ES_tradnl"/>
        </w:rPr>
        <w:t xml:space="preserve"> se encuentran en </w:t>
      </w:r>
      <w:r w:rsidR="00F11219" w:rsidRPr="00255BE1">
        <w:rPr>
          <w:rFonts w:asciiTheme="majorBidi" w:hAnsiTheme="majorBidi" w:cstheme="majorBidi"/>
          <w:sz w:val="24"/>
          <w:szCs w:val="24"/>
          <w:lang w:val="es-ES_tradnl"/>
        </w:rPr>
        <w:t xml:space="preserve">internet </w:t>
      </w:r>
      <w:r w:rsidRPr="00255BE1">
        <w:rPr>
          <w:rFonts w:asciiTheme="majorBidi" w:hAnsiTheme="majorBidi" w:cstheme="majorBidi"/>
          <w:sz w:val="24"/>
          <w:szCs w:val="24"/>
          <w:lang w:val="es-ES_tradnl"/>
        </w:rPr>
        <w:t>herramientas útiles que mejoran la experiencia del autor en el momento de realizar una revisión</w:t>
      </w:r>
      <w:r w:rsidR="00F11219" w:rsidRPr="00255BE1">
        <w:rPr>
          <w:rFonts w:asciiTheme="majorBidi" w:hAnsiTheme="majorBidi" w:cstheme="majorBidi"/>
          <w:sz w:val="24"/>
          <w:szCs w:val="24"/>
          <w:lang w:val="es-ES_tradnl"/>
        </w:rPr>
        <w:t xml:space="preserve"> tales como Prospero, BMC Systematic Reviews, entre otros. E</w:t>
      </w:r>
      <w:r w:rsidRPr="00255BE1">
        <w:rPr>
          <w:rFonts w:asciiTheme="majorBidi" w:hAnsiTheme="majorBidi" w:cstheme="majorBidi"/>
          <w:sz w:val="24"/>
          <w:szCs w:val="24"/>
          <w:lang w:val="es-ES_tradnl"/>
        </w:rPr>
        <w:t>sta revisión fue realizada ut</w:t>
      </w:r>
      <w:r w:rsidR="00E94EDA" w:rsidRPr="00255BE1">
        <w:rPr>
          <w:rFonts w:asciiTheme="majorBidi" w:hAnsiTheme="majorBidi" w:cstheme="majorBidi"/>
          <w:sz w:val="24"/>
          <w:szCs w:val="24"/>
          <w:lang w:val="es-ES_tradnl"/>
        </w:rPr>
        <w:t>ilizando</w:t>
      </w:r>
      <w:r w:rsidRPr="00255BE1">
        <w:rPr>
          <w:rFonts w:asciiTheme="majorBidi" w:hAnsiTheme="majorBidi" w:cstheme="majorBidi"/>
          <w:sz w:val="24"/>
          <w:szCs w:val="24"/>
          <w:lang w:val="es-ES_tradnl"/>
        </w:rPr>
        <w:t xml:space="preserve"> un buscador de referencias </w:t>
      </w:r>
      <w:r w:rsidR="00F11219" w:rsidRPr="00255BE1">
        <w:rPr>
          <w:rFonts w:asciiTheme="majorBidi" w:hAnsiTheme="majorBidi" w:cstheme="majorBidi"/>
          <w:sz w:val="24"/>
          <w:szCs w:val="24"/>
          <w:lang w:val="es-ES_tradnl"/>
        </w:rPr>
        <w:t xml:space="preserve">bibliográficas </w:t>
      </w:r>
      <w:r w:rsidRPr="00255BE1">
        <w:rPr>
          <w:rFonts w:asciiTheme="majorBidi" w:hAnsiTheme="majorBidi" w:cstheme="majorBidi"/>
          <w:sz w:val="24"/>
          <w:szCs w:val="24"/>
          <w:lang w:val="es-ES_tradnl"/>
        </w:rPr>
        <w:t xml:space="preserve">llamado Mendeley, programa que cumple como un archivero de artículos, buscador y motor de referencia. </w:t>
      </w:r>
    </w:p>
    <w:p w14:paraId="74D84EDD" w14:textId="77777777" w:rsidR="00884B33" w:rsidRPr="00255BE1" w:rsidRDefault="00884B33" w:rsidP="009B5B5F">
      <w:pPr>
        <w:spacing w:line="360" w:lineRule="auto"/>
        <w:ind w:firstLine="360"/>
        <w:jc w:val="both"/>
        <w:rPr>
          <w:rFonts w:asciiTheme="majorBidi" w:hAnsiTheme="majorBidi" w:cstheme="majorBidi"/>
          <w:sz w:val="24"/>
          <w:szCs w:val="24"/>
          <w:lang w:val="es-ES_tradnl"/>
        </w:rPr>
      </w:pPr>
    </w:p>
    <w:p w14:paraId="428C0BDF" w14:textId="77777777" w:rsidR="001E2C59" w:rsidRPr="00255BE1" w:rsidRDefault="001E2C59" w:rsidP="009B5B5F">
      <w:pPr>
        <w:spacing w:line="360" w:lineRule="auto"/>
        <w:ind w:firstLine="360"/>
        <w:jc w:val="both"/>
        <w:rPr>
          <w:rFonts w:asciiTheme="majorBidi" w:hAnsiTheme="majorBidi" w:cstheme="majorBidi"/>
          <w:sz w:val="24"/>
          <w:szCs w:val="24"/>
          <w:lang w:val="es-ES_tradnl"/>
        </w:rPr>
      </w:pPr>
    </w:p>
    <w:p w14:paraId="7A810E36" w14:textId="77777777" w:rsidR="00AD397B" w:rsidRPr="00255BE1" w:rsidRDefault="00AD397B" w:rsidP="009B5B5F">
      <w:pPr>
        <w:spacing w:line="360" w:lineRule="auto"/>
        <w:ind w:firstLine="360"/>
        <w:jc w:val="both"/>
        <w:rPr>
          <w:rFonts w:asciiTheme="majorBidi" w:hAnsiTheme="majorBidi" w:cstheme="majorBidi"/>
          <w:sz w:val="24"/>
          <w:szCs w:val="24"/>
          <w:lang w:val="es-ES_tradnl"/>
        </w:rPr>
      </w:pPr>
    </w:p>
    <w:p w14:paraId="34BA1641" w14:textId="77777777" w:rsidR="001E2C59" w:rsidRPr="00255BE1" w:rsidRDefault="001E2C59" w:rsidP="009B5B5F">
      <w:pPr>
        <w:spacing w:line="360" w:lineRule="auto"/>
        <w:ind w:firstLine="360"/>
        <w:jc w:val="both"/>
        <w:rPr>
          <w:rFonts w:asciiTheme="majorBidi" w:hAnsiTheme="majorBidi" w:cstheme="majorBidi"/>
          <w:sz w:val="24"/>
          <w:szCs w:val="24"/>
          <w:lang w:val="es-ES_tradnl"/>
        </w:rPr>
      </w:pPr>
    </w:p>
    <w:p w14:paraId="34986B86" w14:textId="77777777" w:rsidR="00C728DB" w:rsidRPr="00255BE1" w:rsidRDefault="00C728DB" w:rsidP="009B5B5F">
      <w:pPr>
        <w:spacing w:line="360" w:lineRule="auto"/>
        <w:ind w:firstLine="360"/>
        <w:jc w:val="both"/>
        <w:rPr>
          <w:rFonts w:asciiTheme="majorBidi" w:hAnsiTheme="majorBidi" w:cstheme="majorBidi"/>
          <w:sz w:val="24"/>
          <w:szCs w:val="24"/>
          <w:lang w:val="es-ES_tradnl"/>
        </w:rPr>
      </w:pPr>
    </w:p>
    <w:p w14:paraId="25DE0D0A" w14:textId="1801C1A9" w:rsidR="00227AC1" w:rsidRPr="006C1A7D" w:rsidRDefault="001E2C59" w:rsidP="006C1A7D">
      <w:pPr>
        <w:pStyle w:val="Descripcin"/>
        <w:spacing w:line="360" w:lineRule="auto"/>
        <w:jc w:val="both"/>
        <w:rPr>
          <w:rFonts w:ascii="Times New Roman" w:hAnsi="Times New Roman" w:cs="Times New Roman"/>
          <w:color w:val="000000" w:themeColor="text1"/>
          <w:sz w:val="24"/>
          <w:szCs w:val="24"/>
          <w:lang w:val="es-ES_tradnl"/>
        </w:rPr>
      </w:pPr>
      <w:r w:rsidRPr="00F26356">
        <w:rPr>
          <w:rFonts w:ascii="Times New Roman" w:hAnsi="Times New Roman" w:cs="Times New Roman"/>
          <w:b/>
          <w:bCs/>
          <w:i w:val="0"/>
          <w:iCs w:val="0"/>
          <w:color w:val="000000" w:themeColor="text1"/>
          <w:sz w:val="24"/>
          <w:szCs w:val="24"/>
          <w:lang w:val="es-ES_tradnl"/>
        </w:rPr>
        <w:t xml:space="preserve">Figura </w:t>
      </w:r>
      <w:r w:rsidRPr="00F26356">
        <w:rPr>
          <w:rFonts w:ascii="Times New Roman" w:hAnsi="Times New Roman" w:cs="Times New Roman"/>
          <w:b/>
          <w:bCs/>
          <w:i w:val="0"/>
          <w:iCs w:val="0"/>
          <w:color w:val="000000" w:themeColor="text1"/>
          <w:sz w:val="24"/>
          <w:szCs w:val="24"/>
          <w:lang w:val="es-ES_tradnl"/>
        </w:rPr>
        <w:fldChar w:fldCharType="begin"/>
      </w:r>
      <w:r w:rsidRPr="00F26356">
        <w:rPr>
          <w:rFonts w:ascii="Times New Roman" w:hAnsi="Times New Roman" w:cs="Times New Roman"/>
          <w:b/>
          <w:bCs/>
          <w:i w:val="0"/>
          <w:iCs w:val="0"/>
          <w:color w:val="000000" w:themeColor="text1"/>
          <w:sz w:val="24"/>
          <w:szCs w:val="24"/>
          <w:lang w:val="es-ES_tradnl"/>
        </w:rPr>
        <w:instrText xml:space="preserve"> SEQ Figura \* ARABIC </w:instrText>
      </w:r>
      <w:r w:rsidRPr="00F26356">
        <w:rPr>
          <w:rFonts w:ascii="Times New Roman" w:hAnsi="Times New Roman" w:cs="Times New Roman"/>
          <w:b/>
          <w:bCs/>
          <w:i w:val="0"/>
          <w:iCs w:val="0"/>
          <w:color w:val="000000" w:themeColor="text1"/>
          <w:sz w:val="24"/>
          <w:szCs w:val="24"/>
          <w:lang w:val="es-ES_tradnl"/>
        </w:rPr>
        <w:fldChar w:fldCharType="separate"/>
      </w:r>
      <w:r w:rsidR="003E3C04">
        <w:rPr>
          <w:rFonts w:ascii="Times New Roman" w:hAnsi="Times New Roman" w:cs="Times New Roman"/>
          <w:b/>
          <w:bCs/>
          <w:i w:val="0"/>
          <w:iCs w:val="0"/>
          <w:noProof/>
          <w:color w:val="000000" w:themeColor="text1"/>
          <w:sz w:val="24"/>
          <w:szCs w:val="24"/>
          <w:lang w:val="es-ES_tradnl"/>
        </w:rPr>
        <w:t>1</w:t>
      </w:r>
      <w:r w:rsidRPr="00F26356">
        <w:rPr>
          <w:rFonts w:ascii="Times New Roman" w:hAnsi="Times New Roman" w:cs="Times New Roman"/>
          <w:b/>
          <w:bCs/>
          <w:i w:val="0"/>
          <w:iCs w:val="0"/>
          <w:color w:val="000000" w:themeColor="text1"/>
          <w:sz w:val="24"/>
          <w:szCs w:val="24"/>
          <w:lang w:val="es-ES_tradnl"/>
        </w:rPr>
        <w:fldChar w:fldCharType="end"/>
      </w:r>
      <w:r w:rsidRPr="00F26356">
        <w:rPr>
          <w:rFonts w:ascii="Times New Roman" w:hAnsi="Times New Roman" w:cs="Times New Roman"/>
          <w:b/>
          <w:bCs/>
          <w:color w:val="000000" w:themeColor="text1"/>
          <w:sz w:val="24"/>
          <w:szCs w:val="24"/>
          <w:lang w:val="es-ES_tradnl"/>
        </w:rPr>
        <w:t>.</w:t>
      </w:r>
      <w:r w:rsidRPr="00F26356">
        <w:rPr>
          <w:rFonts w:ascii="Times New Roman" w:hAnsi="Times New Roman" w:cs="Times New Roman"/>
          <w:color w:val="000000" w:themeColor="text1"/>
          <w:sz w:val="24"/>
          <w:szCs w:val="24"/>
          <w:lang w:val="es-ES_tradnl"/>
        </w:rPr>
        <w:t xml:space="preserve"> </w:t>
      </w:r>
      <w:r w:rsidRPr="00F26356">
        <w:rPr>
          <w:rFonts w:ascii="Times New Roman" w:hAnsi="Times New Roman" w:cs="Times New Roman"/>
          <w:i w:val="0"/>
          <w:iCs w:val="0"/>
          <w:color w:val="000000" w:themeColor="text1"/>
          <w:sz w:val="24"/>
          <w:szCs w:val="24"/>
          <w:lang w:val="es-ES_tradnl"/>
        </w:rPr>
        <w:t xml:space="preserve">Flujograma de </w:t>
      </w:r>
      <w:r w:rsidR="00F26356" w:rsidRPr="00F26356">
        <w:rPr>
          <w:rFonts w:ascii="Times New Roman" w:hAnsi="Times New Roman" w:cs="Times New Roman"/>
          <w:i w:val="0"/>
          <w:iCs w:val="0"/>
          <w:color w:val="000000" w:themeColor="text1"/>
          <w:sz w:val="24"/>
          <w:szCs w:val="24"/>
          <w:lang w:val="es-ES_tradnl"/>
        </w:rPr>
        <w:t>búsqueda</w:t>
      </w:r>
      <w:r w:rsidRPr="00F26356">
        <w:rPr>
          <w:rFonts w:ascii="Times New Roman" w:hAnsi="Times New Roman" w:cs="Times New Roman"/>
          <w:i w:val="0"/>
          <w:iCs w:val="0"/>
          <w:color w:val="000000" w:themeColor="text1"/>
          <w:sz w:val="24"/>
          <w:szCs w:val="24"/>
          <w:lang w:val="es-ES_tradnl"/>
        </w:rPr>
        <w:t xml:space="preserve"> de </w:t>
      </w:r>
      <w:r w:rsidR="00F26356" w:rsidRPr="00F26356">
        <w:rPr>
          <w:rFonts w:ascii="Times New Roman" w:hAnsi="Times New Roman" w:cs="Times New Roman"/>
          <w:i w:val="0"/>
          <w:iCs w:val="0"/>
          <w:color w:val="000000" w:themeColor="text1"/>
          <w:sz w:val="24"/>
          <w:szCs w:val="24"/>
          <w:lang w:val="es-ES_tradnl"/>
        </w:rPr>
        <w:t>artículos</w:t>
      </w:r>
    </w:p>
    <w:p w14:paraId="0D21CD9B" w14:textId="77777777" w:rsidR="00227AC1" w:rsidRPr="00B164B2" w:rsidRDefault="00227AC1" w:rsidP="009B5B5F">
      <w:pPr>
        <w:spacing w:after="0" w:line="276" w:lineRule="auto"/>
        <w:rPr>
          <w:rFonts w:ascii="Times New Roman" w:hAnsi="Times New Roman" w:cs="Times New Roman"/>
          <w:lang w:val="es-ES_tradnl"/>
        </w:rPr>
      </w:pPr>
      <w:r w:rsidRPr="00B164B2">
        <w:rPr>
          <w:rFonts w:ascii="Times New Roman" w:hAnsi="Times New Roman" w:cs="Times New Roman"/>
          <w:noProof/>
          <w:lang w:val="en-US"/>
        </w:rPr>
        <mc:AlternateContent>
          <mc:Choice Requires="wps">
            <w:drawing>
              <wp:anchor distT="0" distB="0" distL="114300" distR="114300" simplePos="0" relativeHeight="251682816" behindDoc="0" locked="0" layoutInCell="1" allowOverlap="1" wp14:anchorId="3909BE97" wp14:editId="45E18258">
                <wp:simplePos x="0" y="0"/>
                <wp:positionH relativeFrom="column">
                  <wp:posOffset>120701</wp:posOffset>
                </wp:positionH>
                <wp:positionV relativeFrom="paragraph">
                  <wp:posOffset>76937</wp:posOffset>
                </wp:positionV>
                <wp:extent cx="1455725" cy="262890"/>
                <wp:effectExtent l="0" t="0" r="11430" b="22860"/>
                <wp:wrapNone/>
                <wp:docPr id="28" name="Flowchart: Alternate Process 28"/>
                <wp:cNvGraphicFramePr/>
                <a:graphic xmlns:a="http://schemas.openxmlformats.org/drawingml/2006/main">
                  <a:graphicData uri="http://schemas.microsoft.com/office/word/2010/wordprocessingShape">
                    <wps:wsp>
                      <wps:cNvSpPr/>
                      <wps:spPr>
                        <a:xfrm>
                          <a:off x="0" y="0"/>
                          <a:ext cx="1455725" cy="26289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636EFEF" w14:textId="77777777" w:rsidR="00227AC1" w:rsidRPr="006C1A7D" w:rsidRDefault="00227AC1" w:rsidP="00227AC1">
                            <w:pPr>
                              <w:spacing w:after="0" w:line="240" w:lineRule="auto"/>
                              <w:jc w:val="center"/>
                              <w:rPr>
                                <w:rFonts w:ascii="Times New Roman" w:hAnsi="Times New Roman" w:cs="Times New Roman"/>
                                <w:b/>
                                <w:color w:val="000000" w:themeColor="text1"/>
                                <w:sz w:val="20"/>
                                <w:szCs w:val="20"/>
                                <w:lang w:val="es-ES_tradnl"/>
                              </w:rPr>
                            </w:pPr>
                            <w:r w:rsidRPr="006C1A7D">
                              <w:rPr>
                                <w:rFonts w:ascii="Times New Roman" w:hAnsi="Times New Roman" w:cs="Times New Roman"/>
                                <w:b/>
                                <w:color w:val="000000" w:themeColor="text1"/>
                                <w:sz w:val="20"/>
                                <w:szCs w:val="20"/>
                                <w:lang w:val="es-ES_tradnl"/>
                              </w:rPr>
                              <w:t>Estudios Previos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9BE9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8" o:spid="_x0000_s1026" type="#_x0000_t176" style="position:absolute;margin-left:9.5pt;margin-top:6.05pt;width:114.6pt;height:20.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" fillcolor="#ffc000 [3207]" strokecolor="#7f5f00 [1607]" strokeweight="1pt">
                <v:textbox>
                  <w:txbxContent>
                    <w:p w14:paraId="2636EFEF" w14:textId="77777777" w:rsidR="00227AC1" w:rsidRPr="006C1A7D" w:rsidRDefault="00227AC1" w:rsidP="00227AC1">
                      <w:pPr>
                        <w:spacing w:after="0" w:line="240" w:lineRule="auto"/>
                        <w:jc w:val="center"/>
                        <w:rPr>
                          <w:rFonts w:ascii="Times New Roman" w:hAnsi="Times New Roman" w:cs="Times New Roman"/>
                          <w:b/>
                          <w:color w:val="000000" w:themeColor="text1"/>
                          <w:sz w:val="20"/>
                          <w:szCs w:val="20"/>
                          <w:lang w:val="es-ES_tradnl"/>
                        </w:rPr>
                      </w:pPr>
                      <w:r w:rsidRPr="006C1A7D">
                        <w:rPr>
                          <w:rFonts w:ascii="Times New Roman" w:hAnsi="Times New Roman" w:cs="Times New Roman"/>
                          <w:b/>
                          <w:color w:val="000000" w:themeColor="text1"/>
                          <w:sz w:val="20"/>
                          <w:szCs w:val="20"/>
                          <w:lang w:val="es-ES_tradnl"/>
                        </w:rPr>
                        <w:t>Estudios Previos</w:t>
                      </w:r>
                    </w:p>
                  </w:txbxContent>
                </v:textbox>
              </v:shape>
            </w:pict>
          </mc:Fallback>
        </mc:AlternateContent>
      </w:r>
      <w:r w:rsidRPr="00B164B2">
        <w:rPr>
          <w:rFonts w:ascii="Times New Roman" w:hAnsi="Times New Roman" w:cs="Times New Roman"/>
          <w:noProof/>
          <w:lang w:val="en-US"/>
        </w:rPr>
        <mc:AlternateContent>
          <mc:Choice Requires="wps">
            <w:drawing>
              <wp:anchor distT="0" distB="0" distL="114300" distR="114300" simplePos="0" relativeHeight="251671552" behindDoc="0" locked="0" layoutInCell="1" allowOverlap="1" wp14:anchorId="77523B7D" wp14:editId="28C11C3A">
                <wp:simplePos x="0" y="0"/>
                <wp:positionH relativeFrom="column">
                  <wp:posOffset>1746580</wp:posOffset>
                </wp:positionH>
                <wp:positionV relativeFrom="paragraph">
                  <wp:posOffset>73660</wp:posOffset>
                </wp:positionV>
                <wp:extent cx="4344670" cy="262890"/>
                <wp:effectExtent l="0" t="0" r="17780" b="22860"/>
                <wp:wrapNone/>
                <wp:docPr id="29" name="Flowchart: Alternate Process 29"/>
                <wp:cNvGraphicFramePr/>
                <a:graphic xmlns:a="http://schemas.openxmlformats.org/drawingml/2006/main">
                  <a:graphicData uri="http://schemas.microsoft.com/office/word/2010/wordprocessingShape">
                    <wps:wsp>
                      <wps:cNvSpPr/>
                      <wps:spPr>
                        <a:xfrm>
                          <a:off x="0" y="0"/>
                          <a:ext cx="4344670" cy="26289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182E406" w14:textId="77777777" w:rsidR="00227AC1" w:rsidRPr="006C1A7D" w:rsidRDefault="00227AC1" w:rsidP="00227AC1">
                            <w:pPr>
                              <w:spacing w:after="0" w:line="240" w:lineRule="auto"/>
                              <w:jc w:val="center"/>
                              <w:rPr>
                                <w:rFonts w:ascii="Times New Roman" w:hAnsi="Times New Roman" w:cs="Times New Roman"/>
                                <w:b/>
                                <w:color w:val="000000" w:themeColor="text1"/>
                                <w:sz w:val="20"/>
                                <w:szCs w:val="20"/>
                                <w:lang w:val="es-ES_tradnl"/>
                              </w:rPr>
                            </w:pPr>
                            <w:r w:rsidRPr="006C1A7D">
                              <w:rPr>
                                <w:rFonts w:ascii="Times New Roman" w:hAnsi="Times New Roman" w:cs="Times New Roman"/>
                                <w:b/>
                                <w:color w:val="000000" w:themeColor="text1"/>
                                <w:sz w:val="20"/>
                                <w:szCs w:val="20"/>
                                <w:lang w:val="es-ES_tradnl"/>
                              </w:rPr>
                              <w:t>Identificación de nuevos estudios y base de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23B7D" id="Flowchart: Alternate Process 29" o:spid="_x0000_s1027" type="#_x0000_t176" style="position:absolute;margin-left:137.55pt;margin-top:5.8pt;width:342.1pt;height:2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" fillcolor="#ffc000 [3207]" strokecolor="#7f5f00 [1607]" strokeweight="1pt">
                <v:textbox>
                  <w:txbxContent>
                    <w:p w14:paraId="1182E406" w14:textId="77777777" w:rsidR="00227AC1" w:rsidRPr="006C1A7D" w:rsidRDefault="00227AC1" w:rsidP="00227AC1">
                      <w:pPr>
                        <w:spacing w:after="0" w:line="240" w:lineRule="auto"/>
                        <w:jc w:val="center"/>
                        <w:rPr>
                          <w:rFonts w:ascii="Times New Roman" w:hAnsi="Times New Roman" w:cs="Times New Roman"/>
                          <w:b/>
                          <w:color w:val="000000" w:themeColor="text1"/>
                          <w:sz w:val="20"/>
                          <w:szCs w:val="20"/>
                          <w:lang w:val="es-ES_tradnl"/>
                        </w:rPr>
                      </w:pPr>
                      <w:r w:rsidRPr="006C1A7D">
                        <w:rPr>
                          <w:rFonts w:ascii="Times New Roman" w:hAnsi="Times New Roman" w:cs="Times New Roman"/>
                          <w:b/>
                          <w:color w:val="000000" w:themeColor="text1"/>
                          <w:sz w:val="20"/>
                          <w:szCs w:val="20"/>
                          <w:lang w:val="es-ES_tradnl"/>
                        </w:rPr>
                        <w:t>Identificación de nuevos estudios y base de datos</w:t>
                      </w:r>
                    </w:p>
                  </w:txbxContent>
                </v:textbox>
              </v:shape>
            </w:pict>
          </mc:Fallback>
        </mc:AlternateContent>
      </w:r>
    </w:p>
    <w:p w14:paraId="64D9722C" w14:textId="77777777" w:rsidR="00227AC1" w:rsidRPr="00B164B2" w:rsidRDefault="00227AC1" w:rsidP="009B5B5F">
      <w:pPr>
        <w:spacing w:after="0" w:line="276" w:lineRule="auto"/>
        <w:rPr>
          <w:rFonts w:ascii="Times New Roman" w:hAnsi="Times New Roman" w:cs="Times New Roman"/>
          <w:lang w:val="es-ES_tradnl"/>
        </w:rPr>
      </w:pPr>
    </w:p>
    <w:p w14:paraId="04FDEB0A" w14:textId="77777777" w:rsidR="00227AC1" w:rsidRPr="00B164B2" w:rsidRDefault="00227AC1" w:rsidP="009B5B5F">
      <w:pPr>
        <w:spacing w:after="0" w:line="276" w:lineRule="auto"/>
        <w:rPr>
          <w:rFonts w:ascii="Times New Roman" w:hAnsi="Times New Roman" w:cs="Times New Roman"/>
          <w:lang w:val="es-ES_tradnl"/>
        </w:rPr>
      </w:pPr>
      <w:r w:rsidRPr="00B164B2">
        <w:rPr>
          <w:rFonts w:ascii="Times New Roman" w:hAnsi="Times New Roman" w:cs="Times New Roman"/>
          <w:noProof/>
          <w:lang w:val="en-US"/>
        </w:rPr>
        <mc:AlternateContent>
          <mc:Choice Requires="wps">
            <w:drawing>
              <wp:anchor distT="0" distB="0" distL="114300" distR="114300" simplePos="0" relativeHeight="251660288" behindDoc="0" locked="0" layoutInCell="1" allowOverlap="1" wp14:anchorId="1364B39E" wp14:editId="16CE6661">
                <wp:simplePos x="0" y="0"/>
                <wp:positionH relativeFrom="column">
                  <wp:posOffset>4223385</wp:posOffset>
                </wp:positionH>
                <wp:positionV relativeFrom="paragraph">
                  <wp:posOffset>85139</wp:posOffset>
                </wp:positionV>
                <wp:extent cx="1887220" cy="1491175"/>
                <wp:effectExtent l="0" t="0" r="17780" b="7620"/>
                <wp:wrapNone/>
                <wp:docPr id="2" name="Rectangle 2"/>
                <wp:cNvGraphicFramePr/>
                <a:graphic xmlns:a="http://schemas.openxmlformats.org/drawingml/2006/main">
                  <a:graphicData uri="http://schemas.microsoft.com/office/word/2010/wordprocessingShape">
                    <wps:wsp>
                      <wps:cNvSpPr/>
                      <wps:spPr>
                        <a:xfrm>
                          <a:off x="0" y="0"/>
                          <a:ext cx="1887220" cy="1491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3B4B3" w14:textId="6A6083B8" w:rsidR="00227AC1" w:rsidRPr="00740514" w:rsidRDefault="00227AC1" w:rsidP="00740514">
                            <w:pPr>
                              <w:pStyle w:val="Prrafodelista"/>
                              <w:numPr>
                                <w:ilvl w:val="0"/>
                                <w:numId w:val="14"/>
                              </w:numPr>
                              <w:spacing w:after="0" w:line="240" w:lineRule="auto"/>
                              <w:ind w:right="-35"/>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Datos eliminados por criterios de selección (n=182</w:t>
                            </w:r>
                            <w:r w:rsidR="00740514">
                              <w:rPr>
                                <w:rFonts w:ascii="Times New Roman" w:hAnsi="Times New Roman" w:cs="Times New Roman"/>
                                <w:color w:val="000000" w:themeColor="text1"/>
                                <w:sz w:val="20"/>
                                <w:szCs w:val="20"/>
                                <w:lang w:val="es-ES_tradnl"/>
                              </w:rPr>
                              <w:t>.</w:t>
                            </w:r>
                            <w:r w:rsidRPr="00740514">
                              <w:rPr>
                                <w:rFonts w:ascii="Times New Roman" w:hAnsi="Times New Roman" w:cs="Times New Roman"/>
                                <w:color w:val="000000" w:themeColor="text1"/>
                                <w:sz w:val="20"/>
                                <w:szCs w:val="20"/>
                                <w:lang w:val="es-ES_tradnl"/>
                              </w:rPr>
                              <w:t>333)</w:t>
                            </w:r>
                          </w:p>
                          <w:p w14:paraId="65D7F5E4" w14:textId="13AA257A" w:rsidR="00227AC1" w:rsidRPr="00740514" w:rsidRDefault="00227AC1" w:rsidP="00740514">
                            <w:pPr>
                              <w:pStyle w:val="Prrafodelista"/>
                              <w:numPr>
                                <w:ilvl w:val="0"/>
                                <w:numId w:val="14"/>
                              </w:numPr>
                              <w:spacing w:after="0" w:line="240" w:lineRule="auto"/>
                              <w:ind w:right="-35"/>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Datos que no pudieron filtrarse con texto completo (n = 32</w:t>
                            </w:r>
                            <w:r w:rsidR="00740514">
                              <w:rPr>
                                <w:rFonts w:ascii="Times New Roman" w:hAnsi="Times New Roman" w:cs="Times New Roman"/>
                                <w:color w:val="000000" w:themeColor="text1"/>
                                <w:sz w:val="20"/>
                                <w:szCs w:val="20"/>
                                <w:lang w:val="es-ES_tradnl"/>
                              </w:rPr>
                              <w:t>.</w:t>
                            </w:r>
                            <w:r w:rsidRPr="00740514">
                              <w:rPr>
                                <w:rFonts w:ascii="Times New Roman" w:hAnsi="Times New Roman" w:cs="Times New Roman"/>
                                <w:color w:val="000000" w:themeColor="text1"/>
                                <w:sz w:val="20"/>
                                <w:szCs w:val="20"/>
                                <w:lang w:val="es-ES_tradnl"/>
                              </w:rPr>
                              <w:t>400)</w:t>
                            </w:r>
                          </w:p>
                          <w:p w14:paraId="5AF289EA" w14:textId="191E58F9" w:rsidR="00740514" w:rsidRPr="00740514" w:rsidRDefault="00227AC1" w:rsidP="00740514">
                            <w:pPr>
                              <w:pStyle w:val="Prrafodelista"/>
                              <w:numPr>
                                <w:ilvl w:val="0"/>
                                <w:numId w:val="14"/>
                              </w:numPr>
                              <w:spacing w:after="0" w:line="240" w:lineRule="auto"/>
                              <w:ind w:right="-35"/>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Datos eliminados</w:t>
                            </w:r>
                            <w:r w:rsidR="00740514">
                              <w:rPr>
                                <w:rFonts w:ascii="Times New Roman" w:hAnsi="Times New Roman" w:cs="Times New Roman"/>
                                <w:color w:val="000000" w:themeColor="text1"/>
                                <w:sz w:val="20"/>
                                <w:szCs w:val="20"/>
                                <w:lang w:val="es-ES_tradnl"/>
                              </w:rPr>
                              <w:t xml:space="preserve"> por pertinencia</w:t>
                            </w:r>
                            <w:r w:rsidRPr="00740514">
                              <w:rPr>
                                <w:rFonts w:ascii="Times New Roman" w:hAnsi="Times New Roman" w:cs="Times New Roman"/>
                                <w:color w:val="000000" w:themeColor="text1"/>
                                <w:sz w:val="20"/>
                                <w:szCs w:val="20"/>
                                <w:lang w:val="es-ES_tradnl"/>
                              </w:rPr>
                              <w:t xml:space="preserve"> (n </w:t>
                            </w:r>
                            <w:r w:rsidR="00740514">
                              <w:rPr>
                                <w:rFonts w:ascii="Times New Roman" w:hAnsi="Times New Roman" w:cs="Times New Roman"/>
                                <w:color w:val="000000" w:themeColor="text1"/>
                                <w:sz w:val="20"/>
                                <w:szCs w:val="20"/>
                                <w:lang w:val="es-ES_tradnl"/>
                              </w:rPr>
                              <w:t>=417.600</w:t>
                            </w:r>
                            <w:r w:rsidRPr="00740514">
                              <w:rPr>
                                <w:rFonts w:ascii="Times New Roman" w:hAnsi="Times New Roman" w:cs="Times New Roman"/>
                                <w:color w:val="000000" w:themeColor="text1"/>
                                <w:sz w:val="20"/>
                                <w:szCs w:val="20"/>
                                <w:lang w:val="es-ES_tradn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4B39E" id="Rectangle 2" o:spid="_x0000_s1028" style="position:absolute;margin-left:332.55pt;margin-top:6.7pt;width:148.6pt;height:11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" filled="f" strokecolor="black [3213]" strokeweight="1pt">
                <v:textbox>
                  <w:txbxContent>
                    <w:p w14:paraId="2523B4B3" w14:textId="6A6083B8" w:rsidR="00227AC1" w:rsidRPr="00740514" w:rsidRDefault="00227AC1" w:rsidP="00740514">
                      <w:pPr>
                        <w:pStyle w:val="Prrafodelista"/>
                        <w:numPr>
                          <w:ilvl w:val="0"/>
                          <w:numId w:val="14"/>
                        </w:numPr>
                        <w:spacing w:after="0" w:line="240" w:lineRule="auto"/>
                        <w:ind w:right="-35"/>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Datos eliminados por criterios de selección (n=182</w:t>
                      </w:r>
                      <w:r w:rsidR="00740514">
                        <w:rPr>
                          <w:rFonts w:ascii="Times New Roman" w:hAnsi="Times New Roman" w:cs="Times New Roman"/>
                          <w:color w:val="000000" w:themeColor="text1"/>
                          <w:sz w:val="20"/>
                          <w:szCs w:val="20"/>
                          <w:lang w:val="es-ES_tradnl"/>
                        </w:rPr>
                        <w:t>.</w:t>
                      </w:r>
                      <w:r w:rsidRPr="00740514">
                        <w:rPr>
                          <w:rFonts w:ascii="Times New Roman" w:hAnsi="Times New Roman" w:cs="Times New Roman"/>
                          <w:color w:val="000000" w:themeColor="text1"/>
                          <w:sz w:val="20"/>
                          <w:szCs w:val="20"/>
                          <w:lang w:val="es-ES_tradnl"/>
                        </w:rPr>
                        <w:t>333)</w:t>
                      </w:r>
                    </w:p>
                    <w:p w14:paraId="65D7F5E4" w14:textId="13AA257A" w:rsidR="00227AC1" w:rsidRPr="00740514" w:rsidRDefault="00227AC1" w:rsidP="00740514">
                      <w:pPr>
                        <w:pStyle w:val="Prrafodelista"/>
                        <w:numPr>
                          <w:ilvl w:val="0"/>
                          <w:numId w:val="14"/>
                        </w:numPr>
                        <w:spacing w:after="0" w:line="240" w:lineRule="auto"/>
                        <w:ind w:right="-35"/>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Datos que no pudieron filtrarse con texto completo (n = 32</w:t>
                      </w:r>
                      <w:r w:rsidR="00740514">
                        <w:rPr>
                          <w:rFonts w:ascii="Times New Roman" w:hAnsi="Times New Roman" w:cs="Times New Roman"/>
                          <w:color w:val="000000" w:themeColor="text1"/>
                          <w:sz w:val="20"/>
                          <w:szCs w:val="20"/>
                          <w:lang w:val="es-ES_tradnl"/>
                        </w:rPr>
                        <w:t>.</w:t>
                      </w:r>
                      <w:r w:rsidRPr="00740514">
                        <w:rPr>
                          <w:rFonts w:ascii="Times New Roman" w:hAnsi="Times New Roman" w:cs="Times New Roman"/>
                          <w:color w:val="000000" w:themeColor="text1"/>
                          <w:sz w:val="20"/>
                          <w:szCs w:val="20"/>
                          <w:lang w:val="es-ES_tradnl"/>
                        </w:rPr>
                        <w:t>400)</w:t>
                      </w:r>
                    </w:p>
                    <w:p w14:paraId="5AF289EA" w14:textId="191E58F9" w:rsidR="00740514" w:rsidRPr="00740514" w:rsidRDefault="00227AC1" w:rsidP="00740514">
                      <w:pPr>
                        <w:pStyle w:val="Prrafodelista"/>
                        <w:numPr>
                          <w:ilvl w:val="0"/>
                          <w:numId w:val="14"/>
                        </w:numPr>
                        <w:spacing w:after="0" w:line="240" w:lineRule="auto"/>
                        <w:ind w:right="-35"/>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Datos eliminados</w:t>
                      </w:r>
                      <w:r w:rsidR="00740514">
                        <w:rPr>
                          <w:rFonts w:ascii="Times New Roman" w:hAnsi="Times New Roman" w:cs="Times New Roman"/>
                          <w:color w:val="000000" w:themeColor="text1"/>
                          <w:sz w:val="20"/>
                          <w:szCs w:val="20"/>
                          <w:lang w:val="es-ES_tradnl"/>
                        </w:rPr>
                        <w:t xml:space="preserve"> por pertinencia</w:t>
                      </w:r>
                      <w:r w:rsidRPr="00740514">
                        <w:rPr>
                          <w:rFonts w:ascii="Times New Roman" w:hAnsi="Times New Roman" w:cs="Times New Roman"/>
                          <w:color w:val="000000" w:themeColor="text1"/>
                          <w:sz w:val="20"/>
                          <w:szCs w:val="20"/>
                          <w:lang w:val="es-ES_tradnl"/>
                        </w:rPr>
                        <w:t xml:space="preserve"> (n </w:t>
                      </w:r>
                      <w:r w:rsidR="00740514">
                        <w:rPr>
                          <w:rFonts w:ascii="Times New Roman" w:hAnsi="Times New Roman" w:cs="Times New Roman"/>
                          <w:color w:val="000000" w:themeColor="text1"/>
                          <w:sz w:val="20"/>
                          <w:szCs w:val="20"/>
                          <w:lang w:val="es-ES_tradnl"/>
                        </w:rPr>
                        <w:t>=417.600</w:t>
                      </w:r>
                      <w:r w:rsidRPr="00740514">
                        <w:rPr>
                          <w:rFonts w:ascii="Times New Roman" w:hAnsi="Times New Roman" w:cs="Times New Roman"/>
                          <w:color w:val="000000" w:themeColor="text1"/>
                          <w:sz w:val="20"/>
                          <w:szCs w:val="20"/>
                          <w:lang w:val="es-ES_tradnl"/>
                        </w:rPr>
                        <w:t>)</w:t>
                      </w:r>
                    </w:p>
                  </w:txbxContent>
                </v:textbox>
              </v:rect>
            </w:pict>
          </mc:Fallback>
        </mc:AlternateContent>
      </w:r>
      <w:r w:rsidRPr="00B164B2">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7BAEFB9F" wp14:editId="73EAABE9">
                <wp:simplePos x="0" y="0"/>
                <wp:positionH relativeFrom="column">
                  <wp:posOffset>1750804</wp:posOffset>
                </wp:positionH>
                <wp:positionV relativeFrom="paragraph">
                  <wp:posOffset>96302</wp:posOffset>
                </wp:positionV>
                <wp:extent cx="1887220" cy="1243330"/>
                <wp:effectExtent l="0" t="0" r="17780" b="13970"/>
                <wp:wrapNone/>
                <wp:docPr id="1" name="Rectangle 1"/>
                <wp:cNvGraphicFramePr/>
                <a:graphic xmlns:a="http://schemas.openxmlformats.org/drawingml/2006/main">
                  <a:graphicData uri="http://schemas.microsoft.com/office/word/2010/wordprocessingShape">
                    <wps:wsp>
                      <wps:cNvSpPr/>
                      <wps:spPr>
                        <a:xfrm>
                          <a:off x="0" y="0"/>
                          <a:ext cx="1887220" cy="12433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3C36F1" w14:textId="140CE447" w:rsidR="00227AC1" w:rsidRPr="006C1A7D" w:rsidRDefault="00227AC1" w:rsidP="00227AC1">
                            <w:pPr>
                              <w:spacing w:after="0" w:line="240" w:lineRule="auto"/>
                              <w:ind w:left="284"/>
                              <w:rPr>
                                <w:rFonts w:ascii="Times New Roman" w:hAnsi="Times New Roman" w:cs="Times New Roman"/>
                                <w:color w:val="000000" w:themeColor="text1"/>
                                <w:sz w:val="20"/>
                                <w:szCs w:val="20"/>
                                <w:lang w:val="es-ES_tradnl"/>
                              </w:rPr>
                            </w:pPr>
                            <w:r w:rsidRPr="006C1A7D">
                              <w:rPr>
                                <w:rFonts w:ascii="Times New Roman" w:hAnsi="Times New Roman" w:cs="Times New Roman"/>
                                <w:color w:val="000000" w:themeColor="text1"/>
                                <w:sz w:val="20"/>
                                <w:szCs w:val="20"/>
                                <w:lang w:val="es-ES_tradnl"/>
                              </w:rPr>
                              <w:t>Registros identificados (n=650</w:t>
                            </w:r>
                            <w:r w:rsidR="00D63C4F">
                              <w:rPr>
                                <w:rFonts w:ascii="Times New Roman" w:hAnsi="Times New Roman" w:cs="Times New Roman"/>
                                <w:color w:val="000000" w:themeColor="text1"/>
                                <w:sz w:val="20"/>
                                <w:szCs w:val="20"/>
                                <w:lang w:val="es-ES_tradnl"/>
                              </w:rPr>
                              <w:t>.</w:t>
                            </w:r>
                            <w:r w:rsidRPr="006C1A7D">
                              <w:rPr>
                                <w:rFonts w:ascii="Times New Roman" w:hAnsi="Times New Roman" w:cs="Times New Roman"/>
                                <w:color w:val="000000" w:themeColor="text1"/>
                                <w:sz w:val="20"/>
                                <w:szCs w:val="20"/>
                                <w:lang w:val="es-ES_tradnl"/>
                              </w:rPr>
                              <w:t>613)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EFB9F" id="Rectangle 1" o:spid="_x0000_s1029" style="position:absolute;margin-left:137.85pt;margin-top:7.6pt;width:148.6pt;height:9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" filled="f" strokecolor="black [3213]" strokeweight="1pt">
                <v:textbox>
                  <w:txbxContent>
                    <w:p w14:paraId="4C3C36F1" w14:textId="140CE447" w:rsidR="00227AC1" w:rsidRPr="006C1A7D" w:rsidRDefault="00227AC1" w:rsidP="00227AC1">
                      <w:pPr>
                        <w:spacing w:after="0" w:line="240" w:lineRule="auto"/>
                        <w:ind w:left="284"/>
                        <w:rPr>
                          <w:rFonts w:ascii="Times New Roman" w:hAnsi="Times New Roman" w:cs="Times New Roman"/>
                          <w:color w:val="000000" w:themeColor="text1"/>
                          <w:sz w:val="20"/>
                          <w:szCs w:val="20"/>
                          <w:lang w:val="es-ES_tradnl"/>
                        </w:rPr>
                      </w:pPr>
                      <w:r w:rsidRPr="006C1A7D">
                        <w:rPr>
                          <w:rFonts w:ascii="Times New Roman" w:hAnsi="Times New Roman" w:cs="Times New Roman"/>
                          <w:color w:val="000000" w:themeColor="text1"/>
                          <w:sz w:val="20"/>
                          <w:szCs w:val="20"/>
                          <w:lang w:val="es-ES_tradnl"/>
                        </w:rPr>
                        <w:t>Registros identificados (n=650</w:t>
                      </w:r>
                      <w:r w:rsidR="00D63C4F">
                        <w:rPr>
                          <w:rFonts w:ascii="Times New Roman" w:hAnsi="Times New Roman" w:cs="Times New Roman"/>
                          <w:color w:val="000000" w:themeColor="text1"/>
                          <w:sz w:val="20"/>
                          <w:szCs w:val="20"/>
                          <w:lang w:val="es-ES_tradnl"/>
                        </w:rPr>
                        <w:t>.</w:t>
                      </w:r>
                      <w:r w:rsidRPr="006C1A7D">
                        <w:rPr>
                          <w:rFonts w:ascii="Times New Roman" w:hAnsi="Times New Roman" w:cs="Times New Roman"/>
                          <w:color w:val="000000" w:themeColor="text1"/>
                          <w:sz w:val="20"/>
                          <w:szCs w:val="20"/>
                          <w:lang w:val="es-ES_tradnl"/>
                        </w:rPr>
                        <w:t>613)</w:t>
                      </w:r>
                    </w:p>
                  </w:txbxContent>
                </v:textbox>
              </v:rect>
            </w:pict>
          </mc:Fallback>
        </mc:AlternateContent>
      </w:r>
      <w:r w:rsidRPr="00B164B2">
        <w:rPr>
          <w:rFonts w:ascii="Times New Roman" w:hAnsi="Times New Roman" w:cs="Times New Roman"/>
          <w:noProof/>
          <w:lang w:val="en-US"/>
        </w:rPr>
        <mc:AlternateContent>
          <mc:Choice Requires="wps">
            <w:drawing>
              <wp:anchor distT="0" distB="0" distL="114300" distR="114300" simplePos="0" relativeHeight="251680768" behindDoc="0" locked="0" layoutInCell="1" allowOverlap="1" wp14:anchorId="01205DB0" wp14:editId="75FEB094">
                <wp:simplePos x="0" y="0"/>
                <wp:positionH relativeFrom="column">
                  <wp:posOffset>113386</wp:posOffset>
                </wp:positionH>
                <wp:positionV relativeFrom="paragraph">
                  <wp:posOffset>79756</wp:posOffset>
                </wp:positionV>
                <wp:extent cx="1455420" cy="1250899"/>
                <wp:effectExtent l="0" t="0" r="11430" b="26035"/>
                <wp:wrapNone/>
                <wp:docPr id="20" name="Rectangle 20"/>
                <wp:cNvGraphicFramePr/>
                <a:graphic xmlns:a="http://schemas.openxmlformats.org/drawingml/2006/main">
                  <a:graphicData uri="http://schemas.microsoft.com/office/word/2010/wordprocessingShape">
                    <wps:wsp>
                      <wps:cNvSpPr/>
                      <wps:spPr>
                        <a:xfrm>
                          <a:off x="0" y="0"/>
                          <a:ext cx="1455420" cy="12508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C8435" w14:textId="20DE5D0E" w:rsidR="00227AC1" w:rsidRPr="00740514" w:rsidRDefault="00227AC1" w:rsidP="00227AC1">
                            <w:pPr>
                              <w:spacing w:after="0" w:line="240" w:lineRule="auto"/>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 xml:space="preserve">Estudios en la versión de </w:t>
                            </w:r>
                            <w:r w:rsidR="00740514" w:rsidRPr="00740514">
                              <w:rPr>
                                <w:rFonts w:ascii="Times New Roman" w:hAnsi="Times New Roman" w:cs="Times New Roman"/>
                                <w:color w:val="000000" w:themeColor="text1"/>
                                <w:sz w:val="20"/>
                                <w:szCs w:val="20"/>
                                <w:lang w:val="es-ES_tradnl"/>
                              </w:rPr>
                              <w:t>búsqueda</w:t>
                            </w:r>
                            <w:r w:rsidRPr="00740514">
                              <w:rPr>
                                <w:rFonts w:ascii="Times New Roman" w:hAnsi="Times New Roman" w:cs="Times New Roman"/>
                                <w:color w:val="000000" w:themeColor="text1"/>
                                <w:sz w:val="20"/>
                                <w:szCs w:val="20"/>
                                <w:lang w:val="es-ES_tradnl"/>
                              </w:rPr>
                              <w:t xml:space="preserve"> de la revisión (n =650</w:t>
                            </w:r>
                            <w:r w:rsidR="00D63C4F">
                              <w:rPr>
                                <w:rFonts w:ascii="Times New Roman" w:hAnsi="Times New Roman" w:cs="Times New Roman"/>
                                <w:color w:val="000000" w:themeColor="text1"/>
                                <w:sz w:val="20"/>
                                <w:szCs w:val="20"/>
                                <w:lang w:val="es-ES_tradnl"/>
                              </w:rPr>
                              <w:t>.</w:t>
                            </w:r>
                            <w:r w:rsidRPr="00740514">
                              <w:rPr>
                                <w:rFonts w:ascii="Times New Roman" w:hAnsi="Times New Roman" w:cs="Times New Roman"/>
                                <w:color w:val="000000" w:themeColor="text1"/>
                                <w:sz w:val="20"/>
                                <w:szCs w:val="20"/>
                                <w:lang w:val="es-ES_tradnl"/>
                              </w:rPr>
                              <w:t>613)</w:t>
                            </w:r>
                          </w:p>
                          <w:p w14:paraId="41C8D652" w14:textId="77777777" w:rsidR="00227AC1" w:rsidRPr="00740514" w:rsidRDefault="00227AC1" w:rsidP="00227AC1">
                            <w:pPr>
                              <w:spacing w:after="0" w:line="240" w:lineRule="auto"/>
                              <w:rPr>
                                <w:rFonts w:ascii="Times New Roman" w:hAnsi="Times New Roman" w:cs="Times New Roman"/>
                                <w:color w:val="000000" w:themeColor="text1"/>
                                <w:sz w:val="20"/>
                                <w:szCs w:val="20"/>
                                <w:lang w:val="es-ES_tradnl"/>
                              </w:rPr>
                            </w:pPr>
                          </w:p>
                          <w:p w14:paraId="50D2E54D" w14:textId="6BCCAF0A" w:rsidR="00227AC1" w:rsidRPr="00740514" w:rsidRDefault="00227AC1" w:rsidP="00227AC1">
                            <w:pPr>
                              <w:spacing w:after="0" w:line="240" w:lineRule="auto"/>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 xml:space="preserve">Estudios incluidos en la versión </w:t>
                            </w:r>
                            <w:r w:rsidR="00740514" w:rsidRPr="00740514">
                              <w:rPr>
                                <w:rFonts w:ascii="Times New Roman" w:hAnsi="Times New Roman" w:cs="Times New Roman"/>
                                <w:color w:val="000000" w:themeColor="text1"/>
                                <w:sz w:val="20"/>
                                <w:szCs w:val="20"/>
                                <w:lang w:val="es-ES_tradnl"/>
                              </w:rPr>
                              <w:t>leída</w:t>
                            </w:r>
                            <w:r w:rsidRPr="00740514">
                              <w:rPr>
                                <w:rFonts w:ascii="Times New Roman" w:hAnsi="Times New Roman" w:cs="Times New Roman"/>
                                <w:color w:val="000000" w:themeColor="text1"/>
                                <w:sz w:val="20"/>
                                <w:szCs w:val="20"/>
                                <w:lang w:val="es-ES_tradnl"/>
                              </w:rPr>
                              <w:t xml:space="preserve"> de la revisión</w:t>
                            </w:r>
                          </w:p>
                          <w:p w14:paraId="45B388D3" w14:textId="77777777" w:rsidR="00227AC1" w:rsidRPr="00740514" w:rsidRDefault="00227AC1" w:rsidP="00227AC1">
                            <w:pPr>
                              <w:spacing w:after="0" w:line="240" w:lineRule="auto"/>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 xml:space="preserve"> (n =50)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05DB0" id="Rectangle 20" o:spid="_x0000_s1030" style="position:absolute;margin-left:8.95pt;margin-top:6.3pt;width:114.6pt;height:9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" filled="f" strokecolor="black [3213]" strokeweight="1pt">
                <v:textbox>
                  <w:txbxContent>
                    <w:p w14:paraId="57DC8435" w14:textId="20DE5D0E" w:rsidR="00227AC1" w:rsidRPr="00740514" w:rsidRDefault="00227AC1" w:rsidP="00227AC1">
                      <w:pPr>
                        <w:spacing w:after="0" w:line="240" w:lineRule="auto"/>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 xml:space="preserve">Estudios en la versión de </w:t>
                      </w:r>
                      <w:r w:rsidR="00740514" w:rsidRPr="00740514">
                        <w:rPr>
                          <w:rFonts w:ascii="Times New Roman" w:hAnsi="Times New Roman" w:cs="Times New Roman"/>
                          <w:color w:val="000000" w:themeColor="text1"/>
                          <w:sz w:val="20"/>
                          <w:szCs w:val="20"/>
                          <w:lang w:val="es-ES_tradnl"/>
                        </w:rPr>
                        <w:t>búsqueda</w:t>
                      </w:r>
                      <w:r w:rsidRPr="00740514">
                        <w:rPr>
                          <w:rFonts w:ascii="Times New Roman" w:hAnsi="Times New Roman" w:cs="Times New Roman"/>
                          <w:color w:val="000000" w:themeColor="text1"/>
                          <w:sz w:val="20"/>
                          <w:szCs w:val="20"/>
                          <w:lang w:val="es-ES_tradnl"/>
                        </w:rPr>
                        <w:t xml:space="preserve"> de la revisión (n =650</w:t>
                      </w:r>
                      <w:r w:rsidR="00D63C4F">
                        <w:rPr>
                          <w:rFonts w:ascii="Times New Roman" w:hAnsi="Times New Roman" w:cs="Times New Roman"/>
                          <w:color w:val="000000" w:themeColor="text1"/>
                          <w:sz w:val="20"/>
                          <w:szCs w:val="20"/>
                          <w:lang w:val="es-ES_tradnl"/>
                        </w:rPr>
                        <w:t>.</w:t>
                      </w:r>
                      <w:r w:rsidRPr="00740514">
                        <w:rPr>
                          <w:rFonts w:ascii="Times New Roman" w:hAnsi="Times New Roman" w:cs="Times New Roman"/>
                          <w:color w:val="000000" w:themeColor="text1"/>
                          <w:sz w:val="20"/>
                          <w:szCs w:val="20"/>
                          <w:lang w:val="es-ES_tradnl"/>
                        </w:rPr>
                        <w:t>613)</w:t>
                      </w:r>
                    </w:p>
                    <w:p w14:paraId="41C8D652" w14:textId="77777777" w:rsidR="00227AC1" w:rsidRPr="00740514" w:rsidRDefault="00227AC1" w:rsidP="00227AC1">
                      <w:pPr>
                        <w:spacing w:after="0" w:line="240" w:lineRule="auto"/>
                        <w:rPr>
                          <w:rFonts w:ascii="Times New Roman" w:hAnsi="Times New Roman" w:cs="Times New Roman"/>
                          <w:color w:val="000000" w:themeColor="text1"/>
                          <w:sz w:val="20"/>
                          <w:szCs w:val="20"/>
                          <w:lang w:val="es-ES_tradnl"/>
                        </w:rPr>
                      </w:pPr>
                    </w:p>
                    <w:p w14:paraId="50D2E54D" w14:textId="6BCCAF0A" w:rsidR="00227AC1" w:rsidRPr="00740514" w:rsidRDefault="00227AC1" w:rsidP="00227AC1">
                      <w:pPr>
                        <w:spacing w:after="0" w:line="240" w:lineRule="auto"/>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 xml:space="preserve">Estudios incluidos en la versión </w:t>
                      </w:r>
                      <w:r w:rsidR="00740514" w:rsidRPr="00740514">
                        <w:rPr>
                          <w:rFonts w:ascii="Times New Roman" w:hAnsi="Times New Roman" w:cs="Times New Roman"/>
                          <w:color w:val="000000" w:themeColor="text1"/>
                          <w:sz w:val="20"/>
                          <w:szCs w:val="20"/>
                          <w:lang w:val="es-ES_tradnl"/>
                        </w:rPr>
                        <w:t>leída</w:t>
                      </w:r>
                      <w:r w:rsidRPr="00740514">
                        <w:rPr>
                          <w:rFonts w:ascii="Times New Roman" w:hAnsi="Times New Roman" w:cs="Times New Roman"/>
                          <w:color w:val="000000" w:themeColor="text1"/>
                          <w:sz w:val="20"/>
                          <w:szCs w:val="20"/>
                          <w:lang w:val="es-ES_tradnl"/>
                        </w:rPr>
                        <w:t xml:space="preserve"> de la revisión</w:t>
                      </w:r>
                    </w:p>
                    <w:p w14:paraId="45B388D3" w14:textId="77777777" w:rsidR="00227AC1" w:rsidRPr="00740514" w:rsidRDefault="00227AC1" w:rsidP="00227AC1">
                      <w:pPr>
                        <w:spacing w:after="0" w:line="240" w:lineRule="auto"/>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 xml:space="preserve"> (n =50)</w:t>
                      </w:r>
                    </w:p>
                  </w:txbxContent>
                </v:textbox>
              </v:rect>
            </w:pict>
          </mc:Fallback>
        </mc:AlternateContent>
      </w:r>
    </w:p>
    <w:p w14:paraId="1C2E8513" w14:textId="77777777" w:rsidR="00227AC1" w:rsidRPr="00B164B2" w:rsidRDefault="00227AC1" w:rsidP="009B5B5F">
      <w:pPr>
        <w:spacing w:after="0" w:line="276" w:lineRule="auto"/>
        <w:rPr>
          <w:rFonts w:ascii="Times New Roman" w:hAnsi="Times New Roman" w:cs="Times New Roman"/>
          <w:lang w:val="es-ES_tradnl"/>
        </w:rPr>
      </w:pPr>
    </w:p>
    <w:p w14:paraId="3FB3E459" w14:textId="77777777" w:rsidR="00227AC1" w:rsidRPr="00B164B2" w:rsidRDefault="00227AC1" w:rsidP="009B5B5F">
      <w:pPr>
        <w:spacing w:after="0" w:line="276" w:lineRule="auto"/>
        <w:rPr>
          <w:rFonts w:ascii="Times New Roman" w:hAnsi="Times New Roman" w:cs="Times New Roman"/>
          <w:lang w:val="es-ES_tradnl"/>
        </w:rPr>
      </w:pPr>
      <w:r w:rsidRPr="00B164B2">
        <w:rPr>
          <w:rFonts w:ascii="Times New Roman" w:hAnsi="Times New Roman" w:cs="Times New Roman"/>
          <w:noProof/>
          <w:lang w:val="en-US"/>
        </w:rPr>
        <mc:AlternateContent>
          <mc:Choice Requires="wps">
            <w:drawing>
              <wp:anchor distT="0" distB="0" distL="114300" distR="114300" simplePos="0" relativeHeight="251672576" behindDoc="0" locked="0" layoutInCell="1" allowOverlap="1" wp14:anchorId="70C24533" wp14:editId="67E59BBA">
                <wp:simplePos x="0" y="0"/>
                <wp:positionH relativeFrom="column">
                  <wp:posOffset>-755810</wp:posOffset>
                </wp:positionH>
                <wp:positionV relativeFrom="paragraph">
                  <wp:posOffset>238285</wp:posOffset>
                </wp:positionV>
                <wp:extent cx="1283655" cy="262890"/>
                <wp:effectExtent l="2223" t="0" r="14287" b="14288"/>
                <wp:wrapNone/>
                <wp:docPr id="31" name="Flowchart: Alternate Process 31"/>
                <wp:cNvGraphicFramePr/>
                <a:graphic xmlns:a="http://schemas.openxmlformats.org/drawingml/2006/main">
                  <a:graphicData uri="http://schemas.microsoft.com/office/word/2010/wordprocessingShape">
                    <wps:wsp>
                      <wps:cNvSpPr/>
                      <wps:spPr>
                        <a:xfrm rot="16200000">
                          <a:off x="0" y="0"/>
                          <a:ext cx="128365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FDFC5AE" w14:textId="77777777" w:rsidR="00227AC1" w:rsidRPr="006C1A7D" w:rsidRDefault="00227AC1" w:rsidP="00227AC1">
                            <w:pPr>
                              <w:spacing w:after="0" w:line="240" w:lineRule="auto"/>
                              <w:jc w:val="center"/>
                              <w:rPr>
                                <w:rFonts w:ascii="Times New Roman" w:hAnsi="Times New Roman" w:cs="Times New Roman"/>
                                <w:b/>
                                <w:color w:val="000000" w:themeColor="text1"/>
                                <w:sz w:val="20"/>
                                <w:szCs w:val="20"/>
                                <w:lang w:val="es-ES_tradnl"/>
                              </w:rPr>
                            </w:pPr>
                            <w:r w:rsidRPr="006C1A7D">
                              <w:rPr>
                                <w:rFonts w:ascii="Times New Roman" w:hAnsi="Times New Roman" w:cs="Times New Roman"/>
                                <w:b/>
                                <w:color w:val="000000" w:themeColor="text1"/>
                                <w:sz w:val="20"/>
                                <w:szCs w:val="20"/>
                                <w:lang w:val="es-ES_tradnl"/>
                              </w:rPr>
                              <w:t>Identificación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4533" id="Flowchart: Alternate Process 31" o:spid="_x0000_s1031" type="#_x0000_t176" style="position:absolute;margin-left:-59.5pt;margin-top:18.75pt;width:101.1pt;height:20.7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" fillcolor="#9cc2e5 [1944]" strokecolor="black [3213]" strokeweight="1pt">
                <v:textbox>
                  <w:txbxContent>
                    <w:p w14:paraId="4FDFC5AE" w14:textId="77777777" w:rsidR="00227AC1" w:rsidRPr="006C1A7D" w:rsidRDefault="00227AC1" w:rsidP="00227AC1">
                      <w:pPr>
                        <w:spacing w:after="0" w:line="240" w:lineRule="auto"/>
                        <w:jc w:val="center"/>
                        <w:rPr>
                          <w:rFonts w:ascii="Times New Roman" w:hAnsi="Times New Roman" w:cs="Times New Roman"/>
                          <w:b/>
                          <w:color w:val="000000" w:themeColor="text1"/>
                          <w:sz w:val="20"/>
                          <w:szCs w:val="20"/>
                          <w:lang w:val="es-ES_tradnl"/>
                        </w:rPr>
                      </w:pPr>
                      <w:r w:rsidRPr="006C1A7D">
                        <w:rPr>
                          <w:rFonts w:ascii="Times New Roman" w:hAnsi="Times New Roman" w:cs="Times New Roman"/>
                          <w:b/>
                          <w:color w:val="000000" w:themeColor="text1"/>
                          <w:sz w:val="20"/>
                          <w:szCs w:val="20"/>
                          <w:lang w:val="es-ES_tradnl"/>
                        </w:rPr>
                        <w:t>Identificación</w:t>
                      </w:r>
                    </w:p>
                  </w:txbxContent>
                </v:textbox>
              </v:shape>
            </w:pict>
          </mc:Fallback>
        </mc:AlternateContent>
      </w:r>
    </w:p>
    <w:p w14:paraId="734BF7E1" w14:textId="77777777" w:rsidR="00227AC1" w:rsidRPr="00B164B2" w:rsidRDefault="00227AC1" w:rsidP="009B5B5F">
      <w:pPr>
        <w:spacing w:after="0" w:line="276" w:lineRule="auto"/>
        <w:rPr>
          <w:rFonts w:ascii="Times New Roman" w:hAnsi="Times New Roman" w:cs="Times New Roman"/>
          <w:lang w:val="es-ES_tradnl"/>
        </w:rPr>
      </w:pPr>
    </w:p>
    <w:p w14:paraId="447172DE" w14:textId="77777777" w:rsidR="00227AC1" w:rsidRPr="00B164B2" w:rsidRDefault="00227AC1" w:rsidP="009B5B5F">
      <w:pPr>
        <w:spacing w:after="0" w:line="276" w:lineRule="auto"/>
        <w:rPr>
          <w:rFonts w:ascii="Times New Roman" w:hAnsi="Times New Roman" w:cs="Times New Roman"/>
          <w:lang w:val="es-ES_tradnl"/>
        </w:rPr>
      </w:pPr>
      <w:r w:rsidRPr="00B164B2">
        <w:rPr>
          <w:rFonts w:ascii="Times New Roman" w:hAnsi="Times New Roman" w:cs="Times New Roman"/>
          <w:noProof/>
          <w:lang w:val="en-US"/>
        </w:rPr>
        <mc:AlternateContent>
          <mc:Choice Requires="wps">
            <w:drawing>
              <wp:anchor distT="0" distB="0" distL="114300" distR="114300" simplePos="0" relativeHeight="251667456" behindDoc="0" locked="0" layoutInCell="1" allowOverlap="1" wp14:anchorId="6E94257B" wp14:editId="446EC3A3">
                <wp:simplePos x="0" y="0"/>
                <wp:positionH relativeFrom="column">
                  <wp:posOffset>3661105</wp:posOffset>
                </wp:positionH>
                <wp:positionV relativeFrom="paragraph">
                  <wp:posOffset>9525</wp:posOffset>
                </wp:positionV>
                <wp:extent cx="563270" cy="0"/>
                <wp:effectExtent l="0" t="76200" r="27305" b="95250"/>
                <wp:wrapNone/>
                <wp:docPr id="14" name="Straight Arrow Connector 14"/>
                <wp:cNvGraphicFramePr/>
                <a:graphic xmlns:a="http://schemas.openxmlformats.org/drawingml/2006/main">
                  <a:graphicData uri="http://schemas.microsoft.com/office/word/2010/wordprocessingShape">
                    <wps:wsp>
                      <wps:cNvCnPr/>
                      <wps:spPr>
                        <a:xfrm>
                          <a:off x="0" y="0"/>
                          <a:ext cx="563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DB4459" id="_x0000_t32" coordsize="21600,21600" o:spt="32" o:oned="t" path="m,l21600,21600e" filled="f">
                <v:path arrowok="t" fillok="f" o:connecttype="none"/>
                <o:lock v:ext="edit" shapetype="t"/>
              </v:shapetype>
              <v:shape id="Straight Arrow Connector 14" o:spid="_x0000_s1026" type="#_x0000_t32" style="position:absolute;margin-left:288.3pt;margin-top:.75pt;width:44.3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" strokecolor="black [3213]" strokeweight=".5pt">
                <v:stroke endarrow="block" joinstyle="miter"/>
              </v:shape>
            </w:pict>
          </mc:Fallback>
        </mc:AlternateContent>
      </w:r>
    </w:p>
    <w:p w14:paraId="4F507980" w14:textId="77777777" w:rsidR="00227AC1" w:rsidRPr="00B164B2" w:rsidRDefault="00227AC1" w:rsidP="009B5B5F">
      <w:pPr>
        <w:spacing w:after="0" w:line="276" w:lineRule="auto"/>
        <w:rPr>
          <w:rFonts w:ascii="Times New Roman" w:hAnsi="Times New Roman" w:cs="Times New Roman"/>
          <w:lang w:val="es-ES_tradnl"/>
        </w:rPr>
      </w:pPr>
    </w:p>
    <w:p w14:paraId="5D520EF2" w14:textId="77777777" w:rsidR="00227AC1" w:rsidRPr="00B164B2" w:rsidRDefault="00227AC1" w:rsidP="009B5B5F">
      <w:pPr>
        <w:spacing w:after="0" w:line="276" w:lineRule="auto"/>
        <w:rPr>
          <w:rFonts w:ascii="Times New Roman" w:hAnsi="Times New Roman" w:cs="Times New Roman"/>
          <w:lang w:val="es-ES_tradnl"/>
        </w:rPr>
      </w:pPr>
    </w:p>
    <w:p w14:paraId="301445E3" w14:textId="77777777" w:rsidR="00227AC1" w:rsidRPr="00B164B2" w:rsidRDefault="00227AC1" w:rsidP="009B5B5F">
      <w:pPr>
        <w:spacing w:after="0" w:line="276" w:lineRule="auto"/>
        <w:rPr>
          <w:rFonts w:ascii="Times New Roman" w:hAnsi="Times New Roman" w:cs="Times New Roman"/>
          <w:lang w:val="es-ES_tradnl"/>
        </w:rPr>
      </w:pPr>
      <w:r w:rsidRPr="00B164B2">
        <w:rPr>
          <w:rFonts w:ascii="Times New Roman" w:hAnsi="Times New Roman" w:cs="Times New Roman"/>
          <w:noProof/>
          <w:lang w:val="en-US"/>
        </w:rPr>
        <mc:AlternateContent>
          <mc:Choice Requires="wps">
            <w:drawing>
              <wp:anchor distT="0" distB="0" distL="114300" distR="114300" simplePos="0" relativeHeight="251681792" behindDoc="0" locked="0" layoutInCell="1" allowOverlap="1" wp14:anchorId="68542A0A" wp14:editId="7FDDBC10">
                <wp:simplePos x="0" y="0"/>
                <wp:positionH relativeFrom="column">
                  <wp:posOffset>756745</wp:posOffset>
                </wp:positionH>
                <wp:positionV relativeFrom="paragraph">
                  <wp:posOffset>135299</wp:posOffset>
                </wp:positionV>
                <wp:extent cx="824799" cy="3499945"/>
                <wp:effectExtent l="0" t="0" r="52070" b="69215"/>
                <wp:wrapNone/>
                <wp:docPr id="26" name="Connector: Elbow 26"/>
                <wp:cNvGraphicFramePr/>
                <a:graphic xmlns:a="http://schemas.openxmlformats.org/drawingml/2006/main">
                  <a:graphicData uri="http://schemas.microsoft.com/office/word/2010/wordprocessingShape">
                    <wps:wsp>
                      <wps:cNvCnPr/>
                      <wps:spPr>
                        <a:xfrm>
                          <a:off x="0" y="0"/>
                          <a:ext cx="824799" cy="3499945"/>
                        </a:xfrm>
                        <a:prstGeom prst="bentConnector3">
                          <a:avLst>
                            <a:gd name="adj1" fmla="val 176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7D5A9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6" o:spid="_x0000_s1026" type="#_x0000_t34" style="position:absolute;margin-left:59.6pt;margin-top:10.65pt;width:64.95pt;height:27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" adj="382" strokecolor="black [3213]" strokeweight=".5pt">
                <v:stroke endarrow="block"/>
              </v:shape>
            </w:pict>
          </mc:Fallback>
        </mc:AlternateContent>
      </w:r>
      <w:r w:rsidRPr="00B164B2">
        <w:rPr>
          <w:rFonts w:ascii="Times New Roman" w:hAnsi="Times New Roman" w:cs="Times New Roman"/>
          <w:noProof/>
          <w:lang w:val="en-US"/>
        </w:rPr>
        <mc:AlternateContent>
          <mc:Choice Requires="wps">
            <w:drawing>
              <wp:anchor distT="0" distB="0" distL="114300" distR="114300" simplePos="0" relativeHeight="251675648" behindDoc="0" locked="0" layoutInCell="1" allowOverlap="1" wp14:anchorId="7884AA5E" wp14:editId="1488E265">
                <wp:simplePos x="0" y="0"/>
                <wp:positionH relativeFrom="column">
                  <wp:posOffset>2607640</wp:posOffset>
                </wp:positionH>
                <wp:positionV relativeFrom="paragraph">
                  <wp:posOffset>128905</wp:posOffset>
                </wp:positionV>
                <wp:extent cx="0" cy="281305"/>
                <wp:effectExtent l="76200" t="0" r="57150" b="61595"/>
                <wp:wrapNone/>
                <wp:docPr id="27" name="Straight Arrow Connector 27"/>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0B8205" id="Straight Arrow Connector 27" o:spid="_x0000_s1026" type="#_x0000_t32" style="position:absolute;margin-left:205.35pt;margin-top:10.15pt;width:0;height:22.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" strokecolor="black [3213]" strokeweight=".5pt">
                <v:stroke endarrow="block" joinstyle="miter"/>
              </v:shape>
            </w:pict>
          </mc:Fallback>
        </mc:AlternateContent>
      </w:r>
    </w:p>
    <w:p w14:paraId="14C9E57E" w14:textId="77777777" w:rsidR="00227AC1" w:rsidRPr="00B164B2" w:rsidRDefault="00227AC1" w:rsidP="009B5B5F">
      <w:pPr>
        <w:spacing w:after="0" w:line="276" w:lineRule="auto"/>
        <w:rPr>
          <w:rFonts w:ascii="Times New Roman" w:hAnsi="Times New Roman" w:cs="Times New Roman"/>
          <w:lang w:val="es-ES_tradnl"/>
        </w:rPr>
      </w:pPr>
    </w:p>
    <w:p w14:paraId="2075C5F4" w14:textId="58730F89" w:rsidR="00227AC1" w:rsidRPr="00B164B2" w:rsidRDefault="00227AC1" w:rsidP="009B5B5F">
      <w:pPr>
        <w:spacing w:after="0" w:line="276" w:lineRule="auto"/>
        <w:rPr>
          <w:rFonts w:ascii="Times New Roman" w:hAnsi="Times New Roman" w:cs="Times New Roman"/>
          <w:lang w:val="es-ES_tradnl"/>
        </w:rPr>
      </w:pPr>
      <w:r w:rsidRPr="00B164B2">
        <w:rPr>
          <w:rFonts w:ascii="Times New Roman" w:hAnsi="Times New Roman" w:cs="Times New Roman"/>
          <w:noProof/>
          <w:lang w:val="en-US"/>
        </w:rPr>
        <mc:AlternateContent>
          <mc:Choice Requires="wps">
            <w:drawing>
              <wp:anchor distT="0" distB="0" distL="114300" distR="114300" simplePos="0" relativeHeight="251669504" behindDoc="0" locked="0" layoutInCell="1" allowOverlap="1" wp14:anchorId="32423528" wp14:editId="3F30F65A">
                <wp:simplePos x="0" y="0"/>
                <wp:positionH relativeFrom="column">
                  <wp:posOffset>3670300</wp:posOffset>
                </wp:positionH>
                <wp:positionV relativeFrom="paragraph">
                  <wp:posOffset>1173480</wp:posOffset>
                </wp:positionV>
                <wp:extent cx="563245" cy="0"/>
                <wp:effectExtent l="0" t="76200" r="27305" b="95250"/>
                <wp:wrapNone/>
                <wp:docPr id="16" name="Straight Arrow Connector 16"/>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302903C" id="_x0000_t32" coordsize="21600,21600" o:spt="32" o:oned="t" path="m,l21600,21600e" filled="f">
                <v:path arrowok="t" fillok="f" o:connecttype="none"/>
                <o:lock v:ext="edit" shapetype="t"/>
              </v:shapetype>
              <v:shape id="Straight Arrow Connector 16" o:spid="_x0000_s1026" type="#_x0000_t32" style="position:absolute;margin-left:289pt;margin-top:92.4pt;width:44.3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" strokecolor="black [3213]" strokeweight=".5pt">
                <v:stroke endarrow="block" joinstyle="miter"/>
              </v:shape>
            </w:pict>
          </mc:Fallback>
        </mc:AlternateContent>
      </w:r>
      <w:r w:rsidRPr="00B164B2">
        <w:rPr>
          <w:rFonts w:ascii="Times New Roman" w:hAnsi="Times New Roman" w:cs="Times New Roman"/>
          <w:noProof/>
          <w:lang w:val="en-US"/>
        </w:rPr>
        <mc:AlternateContent>
          <mc:Choice Requires="wps">
            <w:drawing>
              <wp:anchor distT="0" distB="0" distL="114300" distR="114300" simplePos="0" relativeHeight="251663360" behindDoc="0" locked="0" layoutInCell="1" allowOverlap="1" wp14:anchorId="2036F6A4" wp14:editId="77A0BADB">
                <wp:simplePos x="0" y="0"/>
                <wp:positionH relativeFrom="column">
                  <wp:posOffset>1767840</wp:posOffset>
                </wp:positionH>
                <wp:positionV relativeFrom="paragraph">
                  <wp:posOffset>900430</wp:posOffset>
                </wp:positionV>
                <wp:extent cx="1887220" cy="526415"/>
                <wp:effectExtent l="0" t="0" r="17780" b="26035"/>
                <wp:wrapNone/>
                <wp:docPr id="5" name="Rectangle 5"/>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CB7ED9" w14:textId="29EA2391" w:rsidR="00227AC1" w:rsidRPr="00740514" w:rsidRDefault="00740514" w:rsidP="00227AC1">
                            <w:pPr>
                              <w:spacing w:after="0" w:line="240" w:lineRule="auto"/>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Artículos</w:t>
                            </w:r>
                            <w:r w:rsidR="00227AC1" w:rsidRPr="00740514">
                              <w:rPr>
                                <w:rFonts w:ascii="Times New Roman" w:hAnsi="Times New Roman" w:cs="Times New Roman"/>
                                <w:color w:val="000000" w:themeColor="text1"/>
                                <w:sz w:val="20"/>
                                <w:szCs w:val="20"/>
                                <w:lang w:val="es-ES_tradnl"/>
                              </w:rPr>
                              <w:t xml:space="preserve"> y reportes para registro</w:t>
                            </w:r>
                          </w:p>
                          <w:p w14:paraId="7BCE1B74" w14:textId="36CD4F49" w:rsidR="00227AC1" w:rsidRPr="00740514" w:rsidRDefault="00227AC1" w:rsidP="00227AC1">
                            <w:pPr>
                              <w:spacing w:after="0" w:line="240" w:lineRule="auto"/>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(n = 1</w:t>
                            </w:r>
                            <w:r w:rsidR="00D63C4F">
                              <w:rPr>
                                <w:rFonts w:ascii="Times New Roman" w:hAnsi="Times New Roman" w:cs="Times New Roman"/>
                                <w:color w:val="000000" w:themeColor="text1"/>
                                <w:sz w:val="20"/>
                                <w:szCs w:val="20"/>
                                <w:lang w:val="es-ES_tradnl"/>
                              </w:rPr>
                              <w:t>.</w:t>
                            </w:r>
                            <w:r w:rsidRPr="00740514">
                              <w:rPr>
                                <w:rFonts w:ascii="Times New Roman" w:hAnsi="Times New Roman" w:cs="Times New Roman"/>
                                <w:color w:val="000000" w:themeColor="text1"/>
                                <w:sz w:val="20"/>
                                <w:szCs w:val="20"/>
                                <w:lang w:val="es-ES_tradnl"/>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6F6A4" id="Rectangle 5" o:spid="_x0000_s1032" style="position:absolute;margin-left:139.2pt;margin-top:70.9pt;width:148.6pt;height: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" filled="f" strokecolor="black [3213]" strokeweight="1pt">
                <v:textbox>
                  <w:txbxContent>
                    <w:p w14:paraId="4ACB7ED9" w14:textId="29EA2391" w:rsidR="00227AC1" w:rsidRPr="00740514" w:rsidRDefault="00740514" w:rsidP="00227AC1">
                      <w:pPr>
                        <w:spacing w:after="0" w:line="240" w:lineRule="auto"/>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Artículos</w:t>
                      </w:r>
                      <w:r w:rsidR="00227AC1" w:rsidRPr="00740514">
                        <w:rPr>
                          <w:rFonts w:ascii="Times New Roman" w:hAnsi="Times New Roman" w:cs="Times New Roman"/>
                          <w:color w:val="000000" w:themeColor="text1"/>
                          <w:sz w:val="20"/>
                          <w:szCs w:val="20"/>
                          <w:lang w:val="es-ES_tradnl"/>
                        </w:rPr>
                        <w:t xml:space="preserve"> y reportes para registro</w:t>
                      </w:r>
                    </w:p>
                    <w:p w14:paraId="7BCE1B74" w14:textId="36CD4F49" w:rsidR="00227AC1" w:rsidRPr="00740514" w:rsidRDefault="00227AC1" w:rsidP="00227AC1">
                      <w:pPr>
                        <w:spacing w:after="0" w:line="240" w:lineRule="auto"/>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(n = 1</w:t>
                      </w:r>
                      <w:r w:rsidR="00D63C4F">
                        <w:rPr>
                          <w:rFonts w:ascii="Times New Roman" w:hAnsi="Times New Roman" w:cs="Times New Roman"/>
                          <w:color w:val="000000" w:themeColor="text1"/>
                          <w:sz w:val="20"/>
                          <w:szCs w:val="20"/>
                          <w:lang w:val="es-ES_tradnl"/>
                        </w:rPr>
                        <w:t>.</w:t>
                      </w:r>
                      <w:r w:rsidRPr="00740514">
                        <w:rPr>
                          <w:rFonts w:ascii="Times New Roman" w:hAnsi="Times New Roman" w:cs="Times New Roman"/>
                          <w:color w:val="000000" w:themeColor="text1"/>
                          <w:sz w:val="20"/>
                          <w:szCs w:val="20"/>
                          <w:lang w:val="es-ES_tradnl"/>
                        </w:rPr>
                        <w:t>100)</w:t>
                      </w:r>
                    </w:p>
                  </w:txbxContent>
                </v:textbox>
              </v:rect>
            </w:pict>
          </mc:Fallback>
        </mc:AlternateContent>
      </w:r>
      <w:r w:rsidRPr="00B164B2">
        <w:rPr>
          <w:rFonts w:ascii="Times New Roman" w:hAnsi="Times New Roman" w:cs="Times New Roman"/>
          <w:noProof/>
          <w:lang w:val="en-US"/>
        </w:rPr>
        <mc:AlternateContent>
          <mc:Choice Requires="wps">
            <w:drawing>
              <wp:anchor distT="0" distB="0" distL="114300" distR="114300" simplePos="0" relativeHeight="251661312" behindDoc="0" locked="0" layoutInCell="1" allowOverlap="1" wp14:anchorId="6C2D561F" wp14:editId="224DD920">
                <wp:simplePos x="0" y="0"/>
                <wp:positionH relativeFrom="column">
                  <wp:posOffset>1766570</wp:posOffset>
                </wp:positionH>
                <wp:positionV relativeFrom="paragraph">
                  <wp:posOffset>74930</wp:posOffset>
                </wp:positionV>
                <wp:extent cx="1887220" cy="526415"/>
                <wp:effectExtent l="0" t="0" r="17780" b="26035"/>
                <wp:wrapNone/>
                <wp:docPr id="3" name="Rectangle 3"/>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417371" w14:textId="77777777" w:rsidR="00227AC1" w:rsidRPr="006C1A7D" w:rsidRDefault="00227AC1" w:rsidP="00227AC1">
                            <w:pPr>
                              <w:spacing w:after="0" w:line="240" w:lineRule="auto"/>
                              <w:rPr>
                                <w:rFonts w:ascii="Times New Roman" w:hAnsi="Times New Roman" w:cs="Times New Roman"/>
                                <w:color w:val="000000" w:themeColor="text1"/>
                                <w:sz w:val="20"/>
                                <w:szCs w:val="20"/>
                                <w:lang w:val="es-ES_tradnl"/>
                              </w:rPr>
                            </w:pPr>
                            <w:r w:rsidRPr="006C1A7D">
                              <w:rPr>
                                <w:rFonts w:ascii="Times New Roman" w:hAnsi="Times New Roman" w:cs="Times New Roman"/>
                                <w:color w:val="000000" w:themeColor="text1"/>
                                <w:sz w:val="20"/>
                                <w:szCs w:val="20"/>
                                <w:lang w:val="es-ES_tradnl"/>
                              </w:rPr>
                              <w:t xml:space="preserve">Publicaciones seleccionadas según Titulo y Resumen </w:t>
                            </w:r>
                          </w:p>
                          <w:p w14:paraId="01F6A9E5" w14:textId="0DA49E55" w:rsidR="00227AC1" w:rsidRPr="006C1A7D" w:rsidRDefault="00227AC1" w:rsidP="00227AC1">
                            <w:pPr>
                              <w:spacing w:after="0" w:line="240" w:lineRule="auto"/>
                              <w:rPr>
                                <w:rFonts w:ascii="Times New Roman" w:hAnsi="Times New Roman" w:cs="Times New Roman"/>
                                <w:color w:val="000000" w:themeColor="text1"/>
                                <w:sz w:val="20"/>
                                <w:szCs w:val="20"/>
                                <w:lang w:val="es-ES_tradnl"/>
                              </w:rPr>
                            </w:pPr>
                            <w:r w:rsidRPr="006C1A7D">
                              <w:rPr>
                                <w:rFonts w:ascii="Times New Roman" w:hAnsi="Times New Roman" w:cs="Times New Roman"/>
                                <w:color w:val="000000" w:themeColor="text1"/>
                                <w:sz w:val="20"/>
                                <w:szCs w:val="20"/>
                                <w:lang w:val="es-ES_tradnl"/>
                              </w:rPr>
                              <w:t>(n =18</w:t>
                            </w:r>
                            <w:r w:rsidR="00D63C4F">
                              <w:rPr>
                                <w:rFonts w:ascii="Times New Roman" w:hAnsi="Times New Roman" w:cs="Times New Roman"/>
                                <w:color w:val="000000" w:themeColor="text1"/>
                                <w:sz w:val="20"/>
                                <w:szCs w:val="20"/>
                                <w:lang w:val="es-ES_tradnl"/>
                              </w:rPr>
                              <w:t>.</w:t>
                            </w:r>
                            <w:r w:rsidRPr="006C1A7D">
                              <w:rPr>
                                <w:rFonts w:ascii="Times New Roman" w:hAnsi="Times New Roman" w:cs="Times New Roman"/>
                                <w:color w:val="000000" w:themeColor="text1"/>
                                <w:sz w:val="20"/>
                                <w:szCs w:val="20"/>
                                <w:lang w:val="es-ES_tradnl"/>
                              </w:rPr>
                              <w:t>280)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D561F" id="Rectangle 3" o:spid="_x0000_s1033" style="position:absolute;margin-left:139.1pt;margin-top:5.9pt;width:148.6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" filled="f" strokecolor="black [3213]" strokeweight="1pt">
                <v:textbox>
                  <w:txbxContent>
                    <w:p w14:paraId="78417371" w14:textId="77777777" w:rsidR="00227AC1" w:rsidRPr="006C1A7D" w:rsidRDefault="00227AC1" w:rsidP="00227AC1">
                      <w:pPr>
                        <w:spacing w:after="0" w:line="240" w:lineRule="auto"/>
                        <w:rPr>
                          <w:rFonts w:ascii="Times New Roman" w:hAnsi="Times New Roman" w:cs="Times New Roman"/>
                          <w:color w:val="000000" w:themeColor="text1"/>
                          <w:sz w:val="20"/>
                          <w:szCs w:val="20"/>
                          <w:lang w:val="es-ES_tradnl"/>
                        </w:rPr>
                      </w:pPr>
                      <w:r w:rsidRPr="006C1A7D">
                        <w:rPr>
                          <w:rFonts w:ascii="Times New Roman" w:hAnsi="Times New Roman" w:cs="Times New Roman"/>
                          <w:color w:val="000000" w:themeColor="text1"/>
                          <w:sz w:val="20"/>
                          <w:szCs w:val="20"/>
                          <w:lang w:val="es-ES_tradnl"/>
                        </w:rPr>
                        <w:t xml:space="preserve">Publicaciones seleccionadas según Titulo y Resumen </w:t>
                      </w:r>
                    </w:p>
                    <w:p w14:paraId="01F6A9E5" w14:textId="0DA49E55" w:rsidR="00227AC1" w:rsidRPr="006C1A7D" w:rsidRDefault="00227AC1" w:rsidP="00227AC1">
                      <w:pPr>
                        <w:spacing w:after="0" w:line="240" w:lineRule="auto"/>
                        <w:rPr>
                          <w:rFonts w:ascii="Times New Roman" w:hAnsi="Times New Roman" w:cs="Times New Roman"/>
                          <w:color w:val="000000" w:themeColor="text1"/>
                          <w:sz w:val="20"/>
                          <w:szCs w:val="20"/>
                          <w:lang w:val="es-ES_tradnl"/>
                        </w:rPr>
                      </w:pPr>
                      <w:r w:rsidRPr="006C1A7D">
                        <w:rPr>
                          <w:rFonts w:ascii="Times New Roman" w:hAnsi="Times New Roman" w:cs="Times New Roman"/>
                          <w:color w:val="000000" w:themeColor="text1"/>
                          <w:sz w:val="20"/>
                          <w:szCs w:val="20"/>
                          <w:lang w:val="es-ES_tradnl"/>
                        </w:rPr>
                        <w:t>(n =18</w:t>
                      </w:r>
                      <w:r w:rsidR="00D63C4F">
                        <w:rPr>
                          <w:rFonts w:ascii="Times New Roman" w:hAnsi="Times New Roman" w:cs="Times New Roman"/>
                          <w:color w:val="000000" w:themeColor="text1"/>
                          <w:sz w:val="20"/>
                          <w:szCs w:val="20"/>
                          <w:lang w:val="es-ES_tradnl"/>
                        </w:rPr>
                        <w:t>.</w:t>
                      </w:r>
                      <w:r w:rsidRPr="006C1A7D">
                        <w:rPr>
                          <w:rFonts w:ascii="Times New Roman" w:hAnsi="Times New Roman" w:cs="Times New Roman"/>
                          <w:color w:val="000000" w:themeColor="text1"/>
                          <w:sz w:val="20"/>
                          <w:szCs w:val="20"/>
                          <w:lang w:val="es-ES_tradnl"/>
                        </w:rPr>
                        <w:t>280)</w:t>
                      </w:r>
                    </w:p>
                  </w:txbxContent>
                </v:textbox>
              </v:rect>
            </w:pict>
          </mc:Fallback>
        </mc:AlternateContent>
      </w:r>
      <w:r w:rsidRPr="00B164B2">
        <w:rPr>
          <w:rFonts w:ascii="Times New Roman" w:hAnsi="Times New Roman" w:cs="Times New Roman"/>
          <w:noProof/>
          <w:lang w:val="en-US"/>
        </w:rPr>
        <mc:AlternateContent>
          <mc:Choice Requires="wps">
            <w:drawing>
              <wp:anchor distT="0" distB="0" distL="114300" distR="114300" simplePos="0" relativeHeight="251668480" behindDoc="0" locked="0" layoutInCell="1" allowOverlap="1" wp14:anchorId="1F8F6FD4" wp14:editId="5CC1CB44">
                <wp:simplePos x="0" y="0"/>
                <wp:positionH relativeFrom="column">
                  <wp:posOffset>3660775</wp:posOffset>
                </wp:positionH>
                <wp:positionV relativeFrom="paragraph">
                  <wp:posOffset>328295</wp:posOffset>
                </wp:positionV>
                <wp:extent cx="563245" cy="0"/>
                <wp:effectExtent l="0" t="76200" r="27305" b="95250"/>
                <wp:wrapNone/>
                <wp:docPr id="15" name="Straight Arrow Connector 15"/>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D7D1F2" id="Straight Arrow Connector 15" o:spid="_x0000_s1026" type="#_x0000_t32" style="position:absolute;margin-left:288.25pt;margin-top:25.85pt;width:44.3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" strokecolor="black [3213]" strokeweight=".5pt">
                <v:stroke endarrow="block" joinstyle="miter"/>
              </v:shape>
            </w:pict>
          </mc:Fallback>
        </mc:AlternateContent>
      </w:r>
      <w:r w:rsidRPr="00B164B2">
        <w:rPr>
          <w:rFonts w:ascii="Times New Roman" w:hAnsi="Times New Roman" w:cs="Times New Roman"/>
          <w:noProof/>
          <w:lang w:val="en-US"/>
        </w:rPr>
        <mc:AlternateContent>
          <mc:Choice Requires="wps">
            <w:drawing>
              <wp:anchor distT="0" distB="0" distL="114300" distR="114300" simplePos="0" relativeHeight="251662336" behindDoc="0" locked="0" layoutInCell="1" allowOverlap="1" wp14:anchorId="119FD2D6" wp14:editId="3B681B22">
                <wp:simplePos x="0" y="0"/>
                <wp:positionH relativeFrom="column">
                  <wp:posOffset>4228160</wp:posOffset>
                </wp:positionH>
                <wp:positionV relativeFrom="paragraph">
                  <wp:posOffset>74930</wp:posOffset>
                </wp:positionV>
                <wp:extent cx="1887220" cy="526415"/>
                <wp:effectExtent l="0" t="0" r="17780" b="26035"/>
                <wp:wrapNone/>
                <wp:docPr id="4" name="Rectangle 4"/>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3A22B2" w14:textId="4AA97663" w:rsidR="00227AC1" w:rsidRPr="00740514" w:rsidRDefault="00740514" w:rsidP="00227AC1">
                            <w:pPr>
                              <w:spacing w:after="0" w:line="240" w:lineRule="auto"/>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Artículos</w:t>
                            </w:r>
                            <w:r w:rsidR="00227AC1" w:rsidRPr="00740514">
                              <w:rPr>
                                <w:rFonts w:ascii="Times New Roman" w:hAnsi="Times New Roman" w:cs="Times New Roman"/>
                                <w:color w:val="000000" w:themeColor="text1"/>
                                <w:sz w:val="20"/>
                                <w:szCs w:val="20"/>
                                <w:lang w:val="es-ES_tradnl"/>
                              </w:rPr>
                              <w:t xml:space="preserve"> y reportes excluidos</w:t>
                            </w:r>
                            <w:r w:rsidR="00D63C4F">
                              <w:rPr>
                                <w:rFonts w:ascii="Times New Roman" w:hAnsi="Times New Roman" w:cs="Times New Roman"/>
                                <w:color w:val="000000" w:themeColor="text1"/>
                                <w:sz w:val="20"/>
                                <w:szCs w:val="20"/>
                                <w:lang w:val="es-ES_tradnl"/>
                              </w:rPr>
                              <w:t xml:space="preserve"> por contexto</w:t>
                            </w:r>
                          </w:p>
                          <w:p w14:paraId="1E51CC46" w14:textId="03D009B1" w:rsidR="00227AC1" w:rsidRPr="00740514" w:rsidRDefault="00227AC1" w:rsidP="00227AC1">
                            <w:pPr>
                              <w:spacing w:after="0" w:line="240" w:lineRule="auto"/>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 xml:space="preserve">(n = </w:t>
                            </w:r>
                            <w:r w:rsidR="00D63C4F">
                              <w:rPr>
                                <w:rFonts w:ascii="Times New Roman" w:hAnsi="Times New Roman" w:cs="Times New Roman"/>
                                <w:color w:val="000000" w:themeColor="text1"/>
                                <w:sz w:val="20"/>
                                <w:szCs w:val="20"/>
                                <w:lang w:val="es-ES_tradnl"/>
                              </w:rPr>
                              <w:t>17.180</w:t>
                            </w:r>
                            <w:r w:rsidRPr="00740514">
                              <w:rPr>
                                <w:rFonts w:ascii="Times New Roman" w:hAnsi="Times New Roman" w:cs="Times New Roman"/>
                                <w:color w:val="000000" w:themeColor="text1"/>
                                <w:sz w:val="20"/>
                                <w:szCs w:val="20"/>
                                <w:lang w:val="es-ES_tradn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FD2D6" id="Rectangle 4" o:spid="_x0000_s1034" style="position:absolute;margin-left:332.95pt;margin-top:5.9pt;width:148.6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" filled="f" strokecolor="black [3213]" strokeweight="1pt">
                <v:textbox>
                  <w:txbxContent>
                    <w:p w14:paraId="313A22B2" w14:textId="4AA97663" w:rsidR="00227AC1" w:rsidRPr="00740514" w:rsidRDefault="00740514" w:rsidP="00227AC1">
                      <w:pPr>
                        <w:spacing w:after="0" w:line="240" w:lineRule="auto"/>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Artículos</w:t>
                      </w:r>
                      <w:r w:rsidR="00227AC1" w:rsidRPr="00740514">
                        <w:rPr>
                          <w:rFonts w:ascii="Times New Roman" w:hAnsi="Times New Roman" w:cs="Times New Roman"/>
                          <w:color w:val="000000" w:themeColor="text1"/>
                          <w:sz w:val="20"/>
                          <w:szCs w:val="20"/>
                          <w:lang w:val="es-ES_tradnl"/>
                        </w:rPr>
                        <w:t xml:space="preserve"> y reportes excluidos</w:t>
                      </w:r>
                      <w:r w:rsidR="00D63C4F">
                        <w:rPr>
                          <w:rFonts w:ascii="Times New Roman" w:hAnsi="Times New Roman" w:cs="Times New Roman"/>
                          <w:color w:val="000000" w:themeColor="text1"/>
                          <w:sz w:val="20"/>
                          <w:szCs w:val="20"/>
                          <w:lang w:val="es-ES_tradnl"/>
                        </w:rPr>
                        <w:t xml:space="preserve"> por contexto</w:t>
                      </w:r>
                    </w:p>
                    <w:p w14:paraId="1E51CC46" w14:textId="03D009B1" w:rsidR="00227AC1" w:rsidRPr="00740514" w:rsidRDefault="00227AC1" w:rsidP="00227AC1">
                      <w:pPr>
                        <w:spacing w:after="0" w:line="240" w:lineRule="auto"/>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 xml:space="preserve">(n = </w:t>
                      </w:r>
                      <w:r w:rsidR="00D63C4F">
                        <w:rPr>
                          <w:rFonts w:ascii="Times New Roman" w:hAnsi="Times New Roman" w:cs="Times New Roman"/>
                          <w:color w:val="000000" w:themeColor="text1"/>
                          <w:sz w:val="20"/>
                          <w:szCs w:val="20"/>
                          <w:lang w:val="es-ES_tradnl"/>
                        </w:rPr>
                        <w:t>17.180</w:t>
                      </w:r>
                      <w:r w:rsidRPr="00740514">
                        <w:rPr>
                          <w:rFonts w:ascii="Times New Roman" w:hAnsi="Times New Roman" w:cs="Times New Roman"/>
                          <w:color w:val="000000" w:themeColor="text1"/>
                          <w:sz w:val="20"/>
                          <w:szCs w:val="20"/>
                          <w:lang w:val="es-ES_tradnl"/>
                        </w:rPr>
                        <w:t>)</w:t>
                      </w:r>
                    </w:p>
                  </w:txbxContent>
                </v:textbox>
              </v:rect>
            </w:pict>
          </mc:Fallback>
        </mc:AlternateContent>
      </w:r>
    </w:p>
    <w:p w14:paraId="6137D770" w14:textId="77777777" w:rsidR="00227AC1" w:rsidRPr="00B164B2" w:rsidRDefault="00227AC1" w:rsidP="009B5B5F">
      <w:pPr>
        <w:spacing w:after="0" w:line="276" w:lineRule="auto"/>
        <w:rPr>
          <w:rFonts w:ascii="Times New Roman" w:hAnsi="Times New Roman" w:cs="Times New Roman"/>
          <w:lang w:val="es-ES_tradnl"/>
        </w:rPr>
      </w:pPr>
    </w:p>
    <w:p w14:paraId="3650CD90" w14:textId="77777777" w:rsidR="00227AC1" w:rsidRPr="00B164B2" w:rsidRDefault="00227AC1" w:rsidP="009B5B5F">
      <w:pPr>
        <w:spacing w:after="0" w:line="276" w:lineRule="auto"/>
        <w:rPr>
          <w:rFonts w:ascii="Times New Roman" w:hAnsi="Times New Roman" w:cs="Times New Roman"/>
          <w:lang w:val="es-ES_tradnl"/>
        </w:rPr>
      </w:pPr>
    </w:p>
    <w:p w14:paraId="54EADA0A" w14:textId="77777777" w:rsidR="00227AC1" w:rsidRPr="00B164B2" w:rsidRDefault="00227AC1" w:rsidP="009B5B5F">
      <w:pPr>
        <w:spacing w:after="0" w:line="276" w:lineRule="auto"/>
        <w:rPr>
          <w:rFonts w:ascii="Times New Roman" w:hAnsi="Times New Roman" w:cs="Times New Roman"/>
          <w:lang w:val="es-ES_tradnl"/>
        </w:rPr>
      </w:pPr>
      <w:r w:rsidRPr="00B164B2">
        <w:rPr>
          <w:rFonts w:ascii="Times New Roman" w:hAnsi="Times New Roman" w:cs="Times New Roman"/>
          <w:noProof/>
          <w:lang w:val="en-US"/>
        </w:rPr>
        <mc:AlternateContent>
          <mc:Choice Requires="wps">
            <w:drawing>
              <wp:anchor distT="0" distB="0" distL="114300" distR="114300" simplePos="0" relativeHeight="251673600" behindDoc="0" locked="0" layoutInCell="1" allowOverlap="1" wp14:anchorId="23E5B474" wp14:editId="3E489C75">
                <wp:simplePos x="0" y="0"/>
                <wp:positionH relativeFrom="column">
                  <wp:posOffset>-945516</wp:posOffset>
                </wp:positionH>
                <wp:positionV relativeFrom="paragraph">
                  <wp:posOffset>234950</wp:posOffset>
                </wp:positionV>
                <wp:extent cx="1672799" cy="265759"/>
                <wp:effectExtent l="5080" t="0" r="8890" b="8890"/>
                <wp:wrapNone/>
                <wp:docPr id="32" name="Flowchart: Alternate Process 32"/>
                <wp:cNvGraphicFramePr/>
                <a:graphic xmlns:a="http://schemas.openxmlformats.org/drawingml/2006/main">
                  <a:graphicData uri="http://schemas.microsoft.com/office/word/2010/wordprocessingShape">
                    <wps:wsp>
                      <wps:cNvSpPr/>
                      <wps:spPr>
                        <a:xfrm rot="16200000">
                          <a:off x="0" y="0"/>
                          <a:ext cx="1672799" cy="265759"/>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DD860AE" w14:textId="77777777" w:rsidR="00227AC1" w:rsidRPr="006C1A7D" w:rsidRDefault="00227AC1" w:rsidP="00227AC1">
                            <w:pPr>
                              <w:spacing w:after="0" w:line="240" w:lineRule="auto"/>
                              <w:jc w:val="center"/>
                              <w:rPr>
                                <w:rFonts w:ascii="Times New Roman" w:hAnsi="Times New Roman" w:cs="Times New Roman"/>
                                <w:b/>
                                <w:color w:val="000000" w:themeColor="text1"/>
                                <w:sz w:val="20"/>
                                <w:szCs w:val="20"/>
                                <w:lang w:val="es-ES_tradnl"/>
                              </w:rPr>
                            </w:pPr>
                            <w:r w:rsidRPr="006C1A7D">
                              <w:rPr>
                                <w:rFonts w:ascii="Times New Roman" w:hAnsi="Times New Roman" w:cs="Times New Roman"/>
                                <w:b/>
                                <w:color w:val="000000" w:themeColor="text1"/>
                                <w:sz w:val="20"/>
                                <w:szCs w:val="20"/>
                                <w:lang w:val="es-ES_tradnl"/>
                              </w:rPr>
                              <w:t>Artículos revisados</w:t>
                            </w:r>
                          </w:p>
                          <w:p w14:paraId="0101CF60" w14:textId="77777777" w:rsidR="00227AC1" w:rsidRPr="006C1A7D" w:rsidRDefault="00227AC1" w:rsidP="00227AC1">
                            <w:pPr>
                              <w:spacing w:after="0" w:line="240" w:lineRule="auto"/>
                              <w:jc w:val="center"/>
                              <w:rPr>
                                <w:rFonts w:ascii="Times New Roman" w:hAnsi="Times New Roman" w:cs="Times New Roman"/>
                                <w:b/>
                                <w:color w:val="000000" w:themeColor="text1"/>
                                <w:sz w:val="20"/>
                                <w:szCs w:val="20"/>
                                <w:lang w:val="es-ES_tradnl"/>
                              </w:rPr>
                            </w:pPr>
                            <w:r w:rsidRPr="006C1A7D">
                              <w:rPr>
                                <w:rFonts w:ascii="Times New Roman" w:hAnsi="Times New Roman" w:cs="Times New Roman"/>
                                <w:b/>
                                <w:color w:val="000000" w:themeColor="text1"/>
                                <w:sz w:val="20"/>
                                <w:szCs w:val="20"/>
                                <w:lang w:val="es-ES_tradnl"/>
                              </w:rPr>
                              <w: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5B474" id="Flowchart: Alternate Process 32" o:spid="_x0000_s1035" type="#_x0000_t176" style="position:absolute;margin-left:-74.45pt;margin-top:18.5pt;width:131.7pt;height:20.9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" fillcolor="#9cc2e5 [1944]" strokecolor="black [3213]" strokeweight="1pt">
                <v:textbox>
                  <w:txbxContent>
                    <w:p w14:paraId="4DD860AE" w14:textId="77777777" w:rsidR="00227AC1" w:rsidRPr="006C1A7D" w:rsidRDefault="00227AC1" w:rsidP="00227AC1">
                      <w:pPr>
                        <w:spacing w:after="0" w:line="240" w:lineRule="auto"/>
                        <w:jc w:val="center"/>
                        <w:rPr>
                          <w:rFonts w:ascii="Times New Roman" w:hAnsi="Times New Roman" w:cs="Times New Roman"/>
                          <w:b/>
                          <w:color w:val="000000" w:themeColor="text1"/>
                          <w:sz w:val="20"/>
                          <w:szCs w:val="20"/>
                          <w:lang w:val="es-ES_tradnl"/>
                        </w:rPr>
                      </w:pPr>
                      <w:r w:rsidRPr="006C1A7D">
                        <w:rPr>
                          <w:rFonts w:ascii="Times New Roman" w:hAnsi="Times New Roman" w:cs="Times New Roman"/>
                          <w:b/>
                          <w:color w:val="000000" w:themeColor="text1"/>
                          <w:sz w:val="20"/>
                          <w:szCs w:val="20"/>
                          <w:lang w:val="es-ES_tradnl"/>
                        </w:rPr>
                        <w:t>Artículos revisados</w:t>
                      </w:r>
                    </w:p>
                    <w:p w14:paraId="0101CF60" w14:textId="77777777" w:rsidR="00227AC1" w:rsidRPr="006C1A7D" w:rsidRDefault="00227AC1" w:rsidP="00227AC1">
                      <w:pPr>
                        <w:spacing w:after="0" w:line="240" w:lineRule="auto"/>
                        <w:jc w:val="center"/>
                        <w:rPr>
                          <w:rFonts w:ascii="Times New Roman" w:hAnsi="Times New Roman" w:cs="Times New Roman"/>
                          <w:b/>
                          <w:color w:val="000000" w:themeColor="text1"/>
                          <w:sz w:val="20"/>
                          <w:szCs w:val="20"/>
                          <w:lang w:val="es-ES_tradnl"/>
                        </w:rPr>
                      </w:pPr>
                      <w:r w:rsidRPr="006C1A7D">
                        <w:rPr>
                          <w:rFonts w:ascii="Times New Roman" w:hAnsi="Times New Roman" w:cs="Times New Roman"/>
                          <w:b/>
                          <w:color w:val="000000" w:themeColor="text1"/>
                          <w:sz w:val="20"/>
                          <w:szCs w:val="20"/>
                          <w:lang w:val="es-ES_tradnl"/>
                        </w:rPr>
                        <w:t>Art</w:t>
                      </w:r>
                    </w:p>
                  </w:txbxContent>
                </v:textbox>
              </v:shape>
            </w:pict>
          </mc:Fallback>
        </mc:AlternateContent>
      </w:r>
      <w:r w:rsidRPr="00B164B2">
        <w:rPr>
          <w:rFonts w:ascii="Times New Roman" w:hAnsi="Times New Roman" w:cs="Times New Roman"/>
          <w:noProof/>
          <w:lang w:val="en-US"/>
        </w:rPr>
        <mc:AlternateContent>
          <mc:Choice Requires="wps">
            <w:drawing>
              <wp:anchor distT="0" distB="0" distL="114300" distR="114300" simplePos="0" relativeHeight="251676672" behindDoc="0" locked="0" layoutInCell="1" allowOverlap="1" wp14:anchorId="02A717F0" wp14:editId="5F4E0716">
                <wp:simplePos x="0" y="0"/>
                <wp:positionH relativeFrom="column">
                  <wp:posOffset>2607640</wp:posOffset>
                </wp:positionH>
                <wp:positionV relativeFrom="paragraph">
                  <wp:posOffset>99695</wp:posOffset>
                </wp:positionV>
                <wp:extent cx="0" cy="281305"/>
                <wp:effectExtent l="76200" t="0" r="57150" b="61595"/>
                <wp:wrapNone/>
                <wp:docPr id="35" name="Straight Arrow Connector 35"/>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3724A9" id="Straight Arrow Connector 35" o:spid="_x0000_s1026" type="#_x0000_t32" style="position:absolute;margin-left:205.35pt;margin-top:7.85pt;width:0;height:22.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" strokecolor="black [3213]" strokeweight=".5pt">
                <v:stroke endarrow="block" joinstyle="miter"/>
              </v:shape>
            </w:pict>
          </mc:Fallback>
        </mc:AlternateContent>
      </w:r>
    </w:p>
    <w:p w14:paraId="50BB8B79" w14:textId="7DC8BD98" w:rsidR="00227AC1" w:rsidRPr="00B164B2" w:rsidRDefault="00D63C4F" w:rsidP="009B5B5F">
      <w:pPr>
        <w:spacing w:after="0" w:line="276" w:lineRule="auto"/>
        <w:rPr>
          <w:rFonts w:ascii="Times New Roman" w:hAnsi="Times New Roman" w:cs="Times New Roman"/>
          <w:lang w:val="es-ES_tradnl"/>
        </w:rPr>
      </w:pPr>
      <w:r w:rsidRPr="00B164B2">
        <w:rPr>
          <w:rFonts w:ascii="Times New Roman" w:hAnsi="Times New Roman" w:cs="Times New Roman"/>
          <w:noProof/>
          <w:lang w:val="en-US"/>
        </w:rPr>
        <mc:AlternateContent>
          <mc:Choice Requires="wps">
            <w:drawing>
              <wp:anchor distT="0" distB="0" distL="114300" distR="114300" simplePos="0" relativeHeight="251664384" behindDoc="0" locked="0" layoutInCell="1" allowOverlap="1" wp14:anchorId="4F72B9F9" wp14:editId="2040A7DD">
                <wp:simplePos x="0" y="0"/>
                <wp:positionH relativeFrom="column">
                  <wp:posOffset>4243705</wp:posOffset>
                </wp:positionH>
                <wp:positionV relativeFrom="paragraph">
                  <wp:posOffset>172720</wp:posOffset>
                </wp:positionV>
                <wp:extent cx="1887220" cy="526415"/>
                <wp:effectExtent l="0" t="0" r="17780" b="26035"/>
                <wp:wrapNone/>
                <wp:docPr id="6" name="Rectangle 6"/>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DAF7B2" w14:textId="3CEA19C2" w:rsidR="00227AC1" w:rsidRPr="00740514" w:rsidRDefault="00740514" w:rsidP="00227AC1">
                            <w:pPr>
                              <w:spacing w:after="0" w:line="240" w:lineRule="auto"/>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Artículos</w:t>
                            </w:r>
                            <w:r w:rsidR="00227AC1" w:rsidRPr="00740514">
                              <w:rPr>
                                <w:rFonts w:ascii="Times New Roman" w:hAnsi="Times New Roman" w:cs="Times New Roman"/>
                                <w:color w:val="000000" w:themeColor="text1"/>
                                <w:sz w:val="20"/>
                                <w:szCs w:val="20"/>
                                <w:lang w:val="es-ES_tradnl"/>
                              </w:rPr>
                              <w:t xml:space="preserve"> y reportes no registrados </w:t>
                            </w:r>
                          </w:p>
                          <w:p w14:paraId="475D269B" w14:textId="3BC8868D" w:rsidR="00227AC1" w:rsidRPr="00740514" w:rsidRDefault="00227AC1" w:rsidP="00227AC1">
                            <w:pPr>
                              <w:spacing w:after="0" w:line="240" w:lineRule="auto"/>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(n =</w:t>
                            </w:r>
                            <w:r w:rsidR="00D63C4F">
                              <w:rPr>
                                <w:rFonts w:ascii="Times New Roman" w:hAnsi="Times New Roman" w:cs="Times New Roman"/>
                                <w:color w:val="000000" w:themeColor="text1"/>
                                <w:sz w:val="20"/>
                                <w:szCs w:val="20"/>
                                <w:lang w:val="es-ES_tradnl"/>
                              </w:rPr>
                              <w:t>980</w:t>
                            </w:r>
                            <w:r w:rsidR="00740514" w:rsidRPr="00740514">
                              <w:rPr>
                                <w:rFonts w:ascii="Times New Roman" w:hAnsi="Times New Roman" w:cs="Times New Roman"/>
                                <w:color w:val="000000" w:themeColor="text1"/>
                                <w:sz w:val="20"/>
                                <w:szCs w:val="20"/>
                                <w:lang w:val="es-ES_tradn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2B9F9" id="Rectangle 6" o:spid="_x0000_s1036" style="position:absolute;margin-left:334.15pt;margin-top:13.6pt;width:148.6pt;height:4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" filled="f" strokecolor="black [3213]" strokeweight="1pt">
                <v:textbox>
                  <w:txbxContent>
                    <w:p w14:paraId="0CDAF7B2" w14:textId="3CEA19C2" w:rsidR="00227AC1" w:rsidRPr="00740514" w:rsidRDefault="00740514" w:rsidP="00227AC1">
                      <w:pPr>
                        <w:spacing w:after="0" w:line="240" w:lineRule="auto"/>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Artículos</w:t>
                      </w:r>
                      <w:r w:rsidR="00227AC1" w:rsidRPr="00740514">
                        <w:rPr>
                          <w:rFonts w:ascii="Times New Roman" w:hAnsi="Times New Roman" w:cs="Times New Roman"/>
                          <w:color w:val="000000" w:themeColor="text1"/>
                          <w:sz w:val="20"/>
                          <w:szCs w:val="20"/>
                          <w:lang w:val="es-ES_tradnl"/>
                        </w:rPr>
                        <w:t xml:space="preserve"> y reportes no registrados </w:t>
                      </w:r>
                    </w:p>
                    <w:p w14:paraId="475D269B" w14:textId="3BC8868D" w:rsidR="00227AC1" w:rsidRPr="00740514" w:rsidRDefault="00227AC1" w:rsidP="00227AC1">
                      <w:pPr>
                        <w:spacing w:after="0" w:line="240" w:lineRule="auto"/>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(n =</w:t>
                      </w:r>
                      <w:r w:rsidR="00D63C4F">
                        <w:rPr>
                          <w:rFonts w:ascii="Times New Roman" w:hAnsi="Times New Roman" w:cs="Times New Roman"/>
                          <w:color w:val="000000" w:themeColor="text1"/>
                          <w:sz w:val="20"/>
                          <w:szCs w:val="20"/>
                          <w:lang w:val="es-ES_tradnl"/>
                        </w:rPr>
                        <w:t>980</w:t>
                      </w:r>
                      <w:r w:rsidR="00740514" w:rsidRPr="00740514">
                        <w:rPr>
                          <w:rFonts w:ascii="Times New Roman" w:hAnsi="Times New Roman" w:cs="Times New Roman"/>
                          <w:color w:val="000000" w:themeColor="text1"/>
                          <w:sz w:val="20"/>
                          <w:szCs w:val="20"/>
                          <w:lang w:val="es-ES_tradnl"/>
                        </w:rPr>
                        <w:t>)</w:t>
                      </w:r>
                    </w:p>
                  </w:txbxContent>
                </v:textbox>
              </v:rect>
            </w:pict>
          </mc:Fallback>
        </mc:AlternateContent>
      </w:r>
    </w:p>
    <w:p w14:paraId="45E272A1" w14:textId="3F85743A" w:rsidR="00227AC1" w:rsidRPr="00B164B2" w:rsidRDefault="00227AC1" w:rsidP="009B5B5F">
      <w:pPr>
        <w:spacing w:after="0" w:line="276" w:lineRule="auto"/>
        <w:rPr>
          <w:rFonts w:ascii="Times New Roman" w:hAnsi="Times New Roman" w:cs="Times New Roman"/>
          <w:lang w:val="es-ES_tradnl"/>
        </w:rPr>
      </w:pPr>
    </w:p>
    <w:p w14:paraId="1B5463E1" w14:textId="77777777" w:rsidR="00227AC1" w:rsidRPr="00B164B2" w:rsidRDefault="00227AC1" w:rsidP="009B5B5F">
      <w:pPr>
        <w:spacing w:after="0" w:line="276" w:lineRule="auto"/>
        <w:rPr>
          <w:rFonts w:ascii="Times New Roman" w:hAnsi="Times New Roman" w:cs="Times New Roman"/>
          <w:lang w:val="es-ES_tradnl"/>
        </w:rPr>
      </w:pPr>
    </w:p>
    <w:p w14:paraId="0F887CF7" w14:textId="77777777" w:rsidR="00227AC1" w:rsidRPr="00B164B2" w:rsidRDefault="00227AC1" w:rsidP="009B5B5F">
      <w:pPr>
        <w:spacing w:after="0" w:line="276" w:lineRule="auto"/>
        <w:rPr>
          <w:rFonts w:ascii="Times New Roman" w:hAnsi="Times New Roman" w:cs="Times New Roman"/>
          <w:lang w:val="es-ES_tradnl"/>
        </w:rPr>
      </w:pPr>
    </w:p>
    <w:p w14:paraId="022EDB7D" w14:textId="77777777" w:rsidR="00227AC1" w:rsidRPr="00B164B2" w:rsidRDefault="00227AC1" w:rsidP="009B5B5F">
      <w:pPr>
        <w:spacing w:after="0" w:line="276" w:lineRule="auto"/>
        <w:rPr>
          <w:rFonts w:ascii="Times New Roman" w:hAnsi="Times New Roman" w:cs="Times New Roman"/>
          <w:lang w:val="es-ES_tradnl"/>
        </w:rPr>
      </w:pPr>
      <w:r w:rsidRPr="00B164B2">
        <w:rPr>
          <w:rFonts w:ascii="Times New Roman" w:hAnsi="Times New Roman" w:cs="Times New Roman"/>
          <w:noProof/>
          <w:lang w:val="en-US"/>
        </w:rPr>
        <mc:AlternateContent>
          <mc:Choice Requires="wps">
            <w:drawing>
              <wp:anchor distT="0" distB="0" distL="114300" distR="114300" simplePos="0" relativeHeight="251677696" behindDoc="0" locked="0" layoutInCell="1" allowOverlap="1" wp14:anchorId="0C5A9413" wp14:editId="09EF4D16">
                <wp:simplePos x="0" y="0"/>
                <wp:positionH relativeFrom="column">
                  <wp:posOffset>2616835</wp:posOffset>
                </wp:positionH>
                <wp:positionV relativeFrom="paragraph">
                  <wp:posOffset>62865</wp:posOffset>
                </wp:positionV>
                <wp:extent cx="0" cy="281305"/>
                <wp:effectExtent l="76200" t="0" r="57150" b="61595"/>
                <wp:wrapNone/>
                <wp:docPr id="36" name="Straight Arrow Connector 36"/>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A8FAA1" id="Straight Arrow Connector 36" o:spid="_x0000_s1026" type="#_x0000_t32" style="position:absolute;margin-left:206.05pt;margin-top:4.95pt;width:0;height:22.1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" strokecolor="black [3213]" strokeweight=".5pt">
                <v:stroke endarrow="block" joinstyle="miter"/>
              </v:shape>
            </w:pict>
          </mc:Fallback>
        </mc:AlternateContent>
      </w:r>
    </w:p>
    <w:p w14:paraId="5AA6F006" w14:textId="0F3BF9EC" w:rsidR="00227AC1" w:rsidRPr="00B164B2" w:rsidRDefault="00227AC1" w:rsidP="009B5B5F">
      <w:pPr>
        <w:spacing w:after="0" w:line="276" w:lineRule="auto"/>
        <w:rPr>
          <w:rFonts w:ascii="Times New Roman" w:hAnsi="Times New Roman" w:cs="Times New Roman"/>
          <w:lang w:val="es-ES_tradnl"/>
        </w:rPr>
      </w:pPr>
    </w:p>
    <w:p w14:paraId="5152F710" w14:textId="410CA304" w:rsidR="00227AC1" w:rsidRPr="00B164B2" w:rsidRDefault="00D63C4F" w:rsidP="009B5B5F">
      <w:pPr>
        <w:spacing w:after="0" w:line="276" w:lineRule="auto"/>
        <w:rPr>
          <w:rFonts w:ascii="Times New Roman" w:hAnsi="Times New Roman" w:cs="Times New Roman"/>
          <w:lang w:val="es-ES_tradnl"/>
        </w:rPr>
      </w:pPr>
      <w:r w:rsidRPr="00B164B2">
        <w:rPr>
          <w:rFonts w:ascii="Times New Roman" w:hAnsi="Times New Roman" w:cs="Times New Roman"/>
          <w:noProof/>
          <w:lang w:val="en-US"/>
        </w:rPr>
        <mc:AlternateContent>
          <mc:Choice Requires="wps">
            <w:drawing>
              <wp:anchor distT="0" distB="0" distL="114300" distR="114300" simplePos="0" relativeHeight="251665408" behindDoc="0" locked="0" layoutInCell="1" allowOverlap="1" wp14:anchorId="6261F51C" wp14:editId="34859454">
                <wp:simplePos x="0" y="0"/>
                <wp:positionH relativeFrom="column">
                  <wp:posOffset>1726906</wp:posOffset>
                </wp:positionH>
                <wp:positionV relativeFrom="paragraph">
                  <wp:posOffset>18318</wp:posOffset>
                </wp:positionV>
                <wp:extent cx="1887220" cy="526415"/>
                <wp:effectExtent l="0" t="0" r="17780" b="26035"/>
                <wp:wrapNone/>
                <wp:docPr id="8" name="Rectangle 8"/>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49E179" w14:textId="6500DADE" w:rsidR="00227AC1" w:rsidRPr="00740514" w:rsidRDefault="00740514" w:rsidP="00227AC1">
                            <w:pPr>
                              <w:spacing w:after="0" w:line="240" w:lineRule="auto"/>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Artículos</w:t>
                            </w:r>
                            <w:r w:rsidR="00227AC1" w:rsidRPr="00740514">
                              <w:rPr>
                                <w:rFonts w:ascii="Times New Roman" w:hAnsi="Times New Roman" w:cs="Times New Roman"/>
                                <w:color w:val="000000" w:themeColor="text1"/>
                                <w:sz w:val="20"/>
                                <w:szCs w:val="20"/>
                                <w:lang w:val="es-ES_tradnl"/>
                              </w:rPr>
                              <w:t xml:space="preserve"> y reportes revisados</w:t>
                            </w:r>
                          </w:p>
                          <w:p w14:paraId="7B5BA889" w14:textId="3A96E38D" w:rsidR="00227AC1" w:rsidRPr="00740514" w:rsidRDefault="00227AC1" w:rsidP="00227AC1">
                            <w:pPr>
                              <w:spacing w:after="0" w:line="240" w:lineRule="auto"/>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(n =</w:t>
                            </w:r>
                            <w:r w:rsidR="00740514" w:rsidRPr="00740514">
                              <w:rPr>
                                <w:rFonts w:ascii="Times New Roman" w:hAnsi="Times New Roman" w:cs="Times New Roman"/>
                                <w:color w:val="000000" w:themeColor="text1"/>
                                <w:sz w:val="20"/>
                                <w:szCs w:val="20"/>
                                <w:lang w:val="es-ES_tradnl"/>
                              </w:rPr>
                              <w:t>120)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1F51C" id="Rectangle 8" o:spid="_x0000_s1037" style="position:absolute;margin-left:136pt;margin-top:1.45pt;width:148.6pt;height:4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" filled="f" strokecolor="black [3213]" strokeweight="1pt">
                <v:textbox>
                  <w:txbxContent>
                    <w:p w14:paraId="2649E179" w14:textId="6500DADE" w:rsidR="00227AC1" w:rsidRPr="00740514" w:rsidRDefault="00740514" w:rsidP="00227AC1">
                      <w:pPr>
                        <w:spacing w:after="0" w:line="240" w:lineRule="auto"/>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Artículos</w:t>
                      </w:r>
                      <w:r w:rsidR="00227AC1" w:rsidRPr="00740514">
                        <w:rPr>
                          <w:rFonts w:ascii="Times New Roman" w:hAnsi="Times New Roman" w:cs="Times New Roman"/>
                          <w:color w:val="000000" w:themeColor="text1"/>
                          <w:sz w:val="20"/>
                          <w:szCs w:val="20"/>
                          <w:lang w:val="es-ES_tradnl"/>
                        </w:rPr>
                        <w:t xml:space="preserve"> y reportes revisados</w:t>
                      </w:r>
                    </w:p>
                    <w:p w14:paraId="7B5BA889" w14:textId="3A96E38D" w:rsidR="00227AC1" w:rsidRPr="00740514" w:rsidRDefault="00227AC1" w:rsidP="00227AC1">
                      <w:pPr>
                        <w:spacing w:after="0" w:line="240" w:lineRule="auto"/>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(n =</w:t>
                      </w:r>
                      <w:r w:rsidR="00740514" w:rsidRPr="00740514">
                        <w:rPr>
                          <w:rFonts w:ascii="Times New Roman" w:hAnsi="Times New Roman" w:cs="Times New Roman"/>
                          <w:color w:val="000000" w:themeColor="text1"/>
                          <w:sz w:val="20"/>
                          <w:szCs w:val="20"/>
                          <w:lang w:val="es-ES_tradnl"/>
                        </w:rPr>
                        <w:t>120)</w:t>
                      </w:r>
                    </w:p>
                  </w:txbxContent>
                </v:textbox>
              </v:rect>
            </w:pict>
          </mc:Fallback>
        </mc:AlternateContent>
      </w:r>
      <w:r w:rsidR="00227AC1" w:rsidRPr="00B164B2">
        <w:rPr>
          <w:rFonts w:ascii="Times New Roman" w:hAnsi="Times New Roman" w:cs="Times New Roman"/>
          <w:noProof/>
          <w:lang w:val="en-US"/>
        </w:rPr>
        <mc:AlternateContent>
          <mc:Choice Requires="wps">
            <w:drawing>
              <wp:anchor distT="0" distB="0" distL="114300" distR="114300" simplePos="0" relativeHeight="251666432" behindDoc="0" locked="0" layoutInCell="1" allowOverlap="1" wp14:anchorId="3C6CF09A" wp14:editId="3A5712D8">
                <wp:simplePos x="0" y="0"/>
                <wp:positionH relativeFrom="column">
                  <wp:posOffset>4235450</wp:posOffset>
                </wp:positionH>
                <wp:positionV relativeFrom="paragraph">
                  <wp:posOffset>10796</wp:posOffset>
                </wp:positionV>
                <wp:extent cx="1887220" cy="990600"/>
                <wp:effectExtent l="0" t="0" r="17780" b="19050"/>
                <wp:wrapNone/>
                <wp:docPr id="9" name="Rectangle 9"/>
                <wp:cNvGraphicFramePr/>
                <a:graphic xmlns:a="http://schemas.openxmlformats.org/drawingml/2006/main">
                  <a:graphicData uri="http://schemas.microsoft.com/office/word/2010/wordprocessingShape">
                    <wps:wsp>
                      <wps:cNvSpPr/>
                      <wps:spPr>
                        <a:xfrm>
                          <a:off x="0" y="0"/>
                          <a:ext cx="1887220" cy="990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BA0957" w14:textId="582B28F0" w:rsidR="00D63C4F" w:rsidRDefault="00740514" w:rsidP="00227AC1">
                            <w:pPr>
                              <w:spacing w:after="0" w:line="240" w:lineRule="auto"/>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Artículos</w:t>
                            </w:r>
                            <w:r w:rsidR="00227AC1" w:rsidRPr="00740514">
                              <w:rPr>
                                <w:rFonts w:ascii="Times New Roman" w:hAnsi="Times New Roman" w:cs="Times New Roman"/>
                                <w:color w:val="000000" w:themeColor="text1"/>
                                <w:sz w:val="20"/>
                                <w:szCs w:val="20"/>
                                <w:lang w:val="es-ES_tradnl"/>
                              </w:rPr>
                              <w:t xml:space="preserve"> y reportes excluidos </w:t>
                            </w:r>
                            <w:r w:rsidR="00D63C4F">
                              <w:rPr>
                                <w:rFonts w:ascii="Times New Roman" w:hAnsi="Times New Roman" w:cs="Times New Roman"/>
                                <w:color w:val="000000" w:themeColor="text1"/>
                                <w:sz w:val="20"/>
                                <w:szCs w:val="20"/>
                                <w:lang w:val="es-ES_tradnl"/>
                              </w:rPr>
                              <w:t>por ambos autores</w:t>
                            </w:r>
                          </w:p>
                          <w:p w14:paraId="76E9B968" w14:textId="015E47E2" w:rsidR="00227AC1" w:rsidRPr="00740514" w:rsidRDefault="00227AC1" w:rsidP="00227AC1">
                            <w:pPr>
                              <w:spacing w:after="0" w:line="240" w:lineRule="auto"/>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 xml:space="preserve"> (n = </w:t>
                            </w:r>
                            <w:r w:rsidR="00D63C4F">
                              <w:rPr>
                                <w:rFonts w:ascii="Times New Roman" w:hAnsi="Times New Roman" w:cs="Times New Roman"/>
                                <w:color w:val="000000" w:themeColor="text1"/>
                                <w:sz w:val="20"/>
                                <w:szCs w:val="20"/>
                                <w:lang w:val="es-ES_tradnl"/>
                              </w:rPr>
                              <w:t>89</w:t>
                            </w:r>
                            <w:r w:rsidRPr="00740514">
                              <w:rPr>
                                <w:rFonts w:ascii="Times New Roman" w:hAnsi="Times New Roman" w:cs="Times New Roman"/>
                                <w:color w:val="000000" w:themeColor="text1"/>
                                <w:sz w:val="20"/>
                                <w:szCs w:val="20"/>
                                <w:lang w:val="es-ES_tradnl"/>
                              </w:rPr>
                              <w:t>)</w:t>
                            </w:r>
                          </w:p>
                          <w:p w14:paraId="7F7AD253" w14:textId="77777777" w:rsidR="00227AC1" w:rsidRPr="00740514" w:rsidRDefault="00227AC1" w:rsidP="00227AC1">
                            <w:pPr>
                              <w:spacing w:after="0" w:line="240" w:lineRule="auto"/>
                              <w:rPr>
                                <w:rFonts w:ascii="Times New Roman" w:hAnsi="Times New Roman" w:cs="Times New Roman"/>
                                <w:color w:val="000000" w:themeColor="text1"/>
                                <w:sz w:val="20"/>
                                <w:szCs w:val="20"/>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CF09A" id="Rectangle 9" o:spid="_x0000_s1038" style="position:absolute;margin-left:333.5pt;margin-top:.85pt;width:148.6pt;height: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" filled="f" strokecolor="black [3213]" strokeweight="1pt">
                <v:textbox>
                  <w:txbxContent>
                    <w:p w14:paraId="10BA0957" w14:textId="582B28F0" w:rsidR="00D63C4F" w:rsidRDefault="00740514" w:rsidP="00227AC1">
                      <w:pPr>
                        <w:spacing w:after="0" w:line="240" w:lineRule="auto"/>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Artículos</w:t>
                      </w:r>
                      <w:r w:rsidR="00227AC1" w:rsidRPr="00740514">
                        <w:rPr>
                          <w:rFonts w:ascii="Times New Roman" w:hAnsi="Times New Roman" w:cs="Times New Roman"/>
                          <w:color w:val="000000" w:themeColor="text1"/>
                          <w:sz w:val="20"/>
                          <w:szCs w:val="20"/>
                          <w:lang w:val="es-ES_tradnl"/>
                        </w:rPr>
                        <w:t xml:space="preserve"> y reportes excluidos </w:t>
                      </w:r>
                      <w:r w:rsidR="00D63C4F">
                        <w:rPr>
                          <w:rFonts w:ascii="Times New Roman" w:hAnsi="Times New Roman" w:cs="Times New Roman"/>
                          <w:color w:val="000000" w:themeColor="text1"/>
                          <w:sz w:val="20"/>
                          <w:szCs w:val="20"/>
                          <w:lang w:val="es-ES_tradnl"/>
                        </w:rPr>
                        <w:t>por ambos autores</w:t>
                      </w:r>
                    </w:p>
                    <w:p w14:paraId="76E9B968" w14:textId="015E47E2" w:rsidR="00227AC1" w:rsidRPr="00740514" w:rsidRDefault="00227AC1" w:rsidP="00227AC1">
                      <w:pPr>
                        <w:spacing w:after="0" w:line="240" w:lineRule="auto"/>
                        <w:rPr>
                          <w:rFonts w:ascii="Times New Roman" w:hAnsi="Times New Roman" w:cs="Times New Roman"/>
                          <w:color w:val="000000" w:themeColor="text1"/>
                          <w:sz w:val="20"/>
                          <w:szCs w:val="20"/>
                          <w:lang w:val="es-ES_tradnl"/>
                        </w:rPr>
                      </w:pPr>
                      <w:r w:rsidRPr="00740514">
                        <w:rPr>
                          <w:rFonts w:ascii="Times New Roman" w:hAnsi="Times New Roman" w:cs="Times New Roman"/>
                          <w:color w:val="000000" w:themeColor="text1"/>
                          <w:sz w:val="20"/>
                          <w:szCs w:val="20"/>
                          <w:lang w:val="es-ES_tradnl"/>
                        </w:rPr>
                        <w:t xml:space="preserve"> (n = </w:t>
                      </w:r>
                      <w:r w:rsidR="00D63C4F">
                        <w:rPr>
                          <w:rFonts w:ascii="Times New Roman" w:hAnsi="Times New Roman" w:cs="Times New Roman"/>
                          <w:color w:val="000000" w:themeColor="text1"/>
                          <w:sz w:val="20"/>
                          <w:szCs w:val="20"/>
                          <w:lang w:val="es-ES_tradnl"/>
                        </w:rPr>
                        <w:t>89</w:t>
                      </w:r>
                      <w:r w:rsidRPr="00740514">
                        <w:rPr>
                          <w:rFonts w:ascii="Times New Roman" w:hAnsi="Times New Roman" w:cs="Times New Roman"/>
                          <w:color w:val="000000" w:themeColor="text1"/>
                          <w:sz w:val="20"/>
                          <w:szCs w:val="20"/>
                          <w:lang w:val="es-ES_tradnl"/>
                        </w:rPr>
                        <w:t>)</w:t>
                      </w:r>
                    </w:p>
                    <w:p w14:paraId="7F7AD253" w14:textId="77777777" w:rsidR="00227AC1" w:rsidRPr="00740514" w:rsidRDefault="00227AC1" w:rsidP="00227AC1">
                      <w:pPr>
                        <w:spacing w:after="0" w:line="240" w:lineRule="auto"/>
                        <w:rPr>
                          <w:rFonts w:ascii="Times New Roman" w:hAnsi="Times New Roman" w:cs="Times New Roman"/>
                          <w:color w:val="000000" w:themeColor="text1"/>
                          <w:sz w:val="20"/>
                          <w:szCs w:val="20"/>
                          <w:lang w:val="es-ES_tradnl"/>
                        </w:rPr>
                      </w:pPr>
                    </w:p>
                  </w:txbxContent>
                </v:textbox>
              </v:rect>
            </w:pict>
          </mc:Fallback>
        </mc:AlternateContent>
      </w:r>
    </w:p>
    <w:p w14:paraId="76DD0C55" w14:textId="5127E937" w:rsidR="00227AC1" w:rsidRPr="00B164B2" w:rsidRDefault="00D63C4F" w:rsidP="009B5B5F">
      <w:pPr>
        <w:spacing w:after="0" w:line="276" w:lineRule="auto"/>
        <w:rPr>
          <w:rFonts w:ascii="Times New Roman" w:hAnsi="Times New Roman" w:cs="Times New Roman"/>
          <w:lang w:val="es-ES_tradnl"/>
        </w:rPr>
      </w:pPr>
      <w:r w:rsidRPr="00B164B2">
        <w:rPr>
          <w:rFonts w:ascii="Times New Roman" w:hAnsi="Times New Roman" w:cs="Times New Roman"/>
          <w:noProof/>
          <w:lang w:val="en-US"/>
        </w:rPr>
        <mc:AlternateContent>
          <mc:Choice Requires="wps">
            <w:drawing>
              <wp:anchor distT="0" distB="0" distL="114300" distR="114300" simplePos="0" relativeHeight="251670528" behindDoc="0" locked="0" layoutInCell="1" allowOverlap="1" wp14:anchorId="58462A6B" wp14:editId="4B8D1494">
                <wp:simplePos x="0" y="0"/>
                <wp:positionH relativeFrom="column">
                  <wp:posOffset>3655499</wp:posOffset>
                </wp:positionH>
                <wp:positionV relativeFrom="paragraph">
                  <wp:posOffset>143486</wp:posOffset>
                </wp:positionV>
                <wp:extent cx="563245" cy="0"/>
                <wp:effectExtent l="0" t="76200" r="27305" b="95250"/>
                <wp:wrapNone/>
                <wp:docPr id="17" name="Straight Arrow Connector 17"/>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CB8480" id="Straight Arrow Connector 17" o:spid="_x0000_s1026" type="#_x0000_t32" style="position:absolute;margin-left:287.85pt;margin-top:11.3pt;width:44.3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" strokecolor="black [3213]" strokeweight=".5pt">
                <v:stroke endarrow="block" joinstyle="miter"/>
              </v:shape>
            </w:pict>
          </mc:Fallback>
        </mc:AlternateContent>
      </w:r>
    </w:p>
    <w:p w14:paraId="192F0BD2" w14:textId="35CC2D54" w:rsidR="00227AC1" w:rsidRPr="00B164B2" w:rsidRDefault="00227AC1" w:rsidP="009B5B5F">
      <w:pPr>
        <w:spacing w:after="0" w:line="276" w:lineRule="auto"/>
        <w:rPr>
          <w:rFonts w:ascii="Times New Roman" w:hAnsi="Times New Roman" w:cs="Times New Roman"/>
          <w:lang w:val="es-ES_tradnl"/>
        </w:rPr>
      </w:pPr>
    </w:p>
    <w:p w14:paraId="3CE54357" w14:textId="77777777" w:rsidR="00227AC1" w:rsidRPr="00B164B2" w:rsidRDefault="00227AC1" w:rsidP="009B5B5F">
      <w:pPr>
        <w:spacing w:after="0" w:line="276" w:lineRule="auto"/>
        <w:rPr>
          <w:rFonts w:ascii="Times New Roman" w:hAnsi="Times New Roman" w:cs="Times New Roman"/>
          <w:lang w:val="es-ES_tradnl"/>
        </w:rPr>
      </w:pPr>
      <w:r w:rsidRPr="00B164B2">
        <w:rPr>
          <w:rFonts w:ascii="Times New Roman" w:hAnsi="Times New Roman" w:cs="Times New Roman"/>
          <w:noProof/>
          <w:lang w:val="en-US"/>
        </w:rPr>
        <mc:AlternateContent>
          <mc:Choice Requires="wps">
            <w:drawing>
              <wp:anchor distT="0" distB="0" distL="114300" distR="114300" simplePos="0" relativeHeight="251674624" behindDoc="0" locked="0" layoutInCell="1" allowOverlap="1" wp14:anchorId="397ACC93" wp14:editId="3706F0A7">
                <wp:simplePos x="0" y="0"/>
                <wp:positionH relativeFrom="column">
                  <wp:posOffset>-761365</wp:posOffset>
                </wp:positionH>
                <wp:positionV relativeFrom="paragraph">
                  <wp:posOffset>305435</wp:posOffset>
                </wp:positionV>
                <wp:extent cx="1302385" cy="254635"/>
                <wp:effectExtent l="3175" t="0" r="8890" b="8890"/>
                <wp:wrapNone/>
                <wp:docPr id="33" name="Flowchart: Alternate Process 33"/>
                <wp:cNvGraphicFramePr/>
                <a:graphic xmlns:a="http://schemas.openxmlformats.org/drawingml/2006/main">
                  <a:graphicData uri="http://schemas.microsoft.com/office/word/2010/wordprocessingShape">
                    <wps:wsp>
                      <wps:cNvSpPr/>
                      <wps:spPr>
                        <a:xfrm rot="16200000">
                          <a:off x="0" y="0"/>
                          <a:ext cx="1302385" cy="254635"/>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A1561F7" w14:textId="77777777" w:rsidR="00227AC1" w:rsidRPr="006C1A7D" w:rsidRDefault="00227AC1" w:rsidP="00227AC1">
                            <w:pPr>
                              <w:spacing w:after="0" w:line="240" w:lineRule="auto"/>
                              <w:jc w:val="center"/>
                              <w:rPr>
                                <w:rFonts w:ascii="Times New Roman" w:hAnsi="Times New Roman" w:cs="Times New Roman"/>
                                <w:b/>
                                <w:color w:val="000000" w:themeColor="text1"/>
                                <w:sz w:val="20"/>
                                <w:szCs w:val="20"/>
                                <w:lang w:val="es-ES_tradnl"/>
                              </w:rPr>
                            </w:pPr>
                            <w:r w:rsidRPr="006C1A7D">
                              <w:rPr>
                                <w:rFonts w:ascii="Times New Roman" w:hAnsi="Times New Roman" w:cs="Times New Roman"/>
                                <w:b/>
                                <w:color w:val="000000" w:themeColor="text1"/>
                                <w:sz w:val="20"/>
                                <w:szCs w:val="20"/>
                                <w:lang w:val="es-ES_tradnl"/>
                              </w:rPr>
                              <w:t>Incluidos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ACC93" id="Flowchart: Alternate Process 33" o:spid="_x0000_s1039" type="#_x0000_t176" style="position:absolute;margin-left:-59.95pt;margin-top:24.05pt;width:102.55pt;height:20.0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" fillcolor="#9cc2e5 [1944]" strokecolor="black [3213]" strokeweight="1pt">
                <v:textbox>
                  <w:txbxContent>
                    <w:p w14:paraId="2A1561F7" w14:textId="77777777" w:rsidR="00227AC1" w:rsidRPr="006C1A7D" w:rsidRDefault="00227AC1" w:rsidP="00227AC1">
                      <w:pPr>
                        <w:spacing w:after="0" w:line="240" w:lineRule="auto"/>
                        <w:jc w:val="center"/>
                        <w:rPr>
                          <w:rFonts w:ascii="Times New Roman" w:hAnsi="Times New Roman" w:cs="Times New Roman"/>
                          <w:b/>
                          <w:color w:val="000000" w:themeColor="text1"/>
                          <w:sz w:val="20"/>
                          <w:szCs w:val="20"/>
                          <w:lang w:val="es-ES_tradnl"/>
                        </w:rPr>
                      </w:pPr>
                      <w:r w:rsidRPr="006C1A7D">
                        <w:rPr>
                          <w:rFonts w:ascii="Times New Roman" w:hAnsi="Times New Roman" w:cs="Times New Roman"/>
                          <w:b/>
                          <w:color w:val="000000" w:themeColor="text1"/>
                          <w:sz w:val="20"/>
                          <w:szCs w:val="20"/>
                          <w:lang w:val="es-ES_tradnl"/>
                        </w:rPr>
                        <w:t>Incluidos</w:t>
                      </w:r>
                    </w:p>
                  </w:txbxContent>
                </v:textbox>
              </v:shape>
            </w:pict>
          </mc:Fallback>
        </mc:AlternateContent>
      </w:r>
      <w:r w:rsidRPr="00B164B2">
        <w:rPr>
          <w:rFonts w:ascii="Times New Roman" w:hAnsi="Times New Roman" w:cs="Times New Roman"/>
          <w:noProof/>
          <w:lang w:val="en-US"/>
        </w:rPr>
        <mc:AlternateContent>
          <mc:Choice Requires="wps">
            <w:drawing>
              <wp:anchor distT="0" distB="0" distL="114300" distR="114300" simplePos="0" relativeHeight="251679744" behindDoc="0" locked="0" layoutInCell="1" allowOverlap="1" wp14:anchorId="204B1AED" wp14:editId="7C54AAEB">
                <wp:simplePos x="0" y="0"/>
                <wp:positionH relativeFrom="column">
                  <wp:posOffset>2635885</wp:posOffset>
                </wp:positionH>
                <wp:positionV relativeFrom="paragraph">
                  <wp:posOffset>93454</wp:posOffset>
                </wp:positionV>
                <wp:extent cx="0" cy="281305"/>
                <wp:effectExtent l="63500" t="0" r="76200" b="36195"/>
                <wp:wrapNone/>
                <wp:docPr id="19" name="Straight Arrow Connector 19"/>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A843B8" id="Straight Arrow Connector 19" o:spid="_x0000_s1026" type="#_x0000_t32" style="position:absolute;margin-left:207.55pt;margin-top:7.35pt;width:0;height:22.1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" strokecolor="black [3213]" strokeweight=".5pt">
                <v:stroke endarrow="block" joinstyle="miter"/>
              </v:shape>
            </w:pict>
          </mc:Fallback>
        </mc:AlternateContent>
      </w:r>
    </w:p>
    <w:p w14:paraId="42554875" w14:textId="77777777" w:rsidR="00227AC1" w:rsidRPr="00B164B2" w:rsidRDefault="00227AC1" w:rsidP="009B5B5F">
      <w:pPr>
        <w:spacing w:after="0" w:line="276" w:lineRule="auto"/>
        <w:rPr>
          <w:rFonts w:ascii="Times New Roman" w:hAnsi="Times New Roman" w:cs="Times New Roman"/>
          <w:lang w:val="es-ES_tradnl"/>
        </w:rPr>
      </w:pPr>
    </w:p>
    <w:p w14:paraId="5CC980E7" w14:textId="77777777" w:rsidR="00227AC1" w:rsidRPr="00B164B2" w:rsidRDefault="00227AC1" w:rsidP="009B5B5F">
      <w:pPr>
        <w:spacing w:after="0" w:line="276" w:lineRule="auto"/>
        <w:rPr>
          <w:rFonts w:ascii="Times New Roman" w:hAnsi="Times New Roman" w:cs="Times New Roman"/>
          <w:lang w:val="es-ES_tradnl"/>
        </w:rPr>
      </w:pPr>
      <w:r w:rsidRPr="00B164B2">
        <w:rPr>
          <w:rFonts w:ascii="Times New Roman" w:hAnsi="Times New Roman" w:cs="Times New Roman"/>
          <w:noProof/>
          <w:lang w:val="en-US"/>
        </w:rPr>
        <mc:AlternateContent>
          <mc:Choice Requires="wps">
            <w:drawing>
              <wp:anchor distT="0" distB="0" distL="114300" distR="114300" simplePos="0" relativeHeight="251678720" behindDoc="0" locked="0" layoutInCell="1" allowOverlap="1" wp14:anchorId="572DFBBF" wp14:editId="1A1FAA54">
                <wp:simplePos x="0" y="0"/>
                <wp:positionH relativeFrom="column">
                  <wp:posOffset>1736725</wp:posOffset>
                </wp:positionH>
                <wp:positionV relativeFrom="paragraph">
                  <wp:posOffset>149225</wp:posOffset>
                </wp:positionV>
                <wp:extent cx="1887220" cy="723900"/>
                <wp:effectExtent l="0" t="0" r="17780" b="12700"/>
                <wp:wrapNone/>
                <wp:docPr id="7" name="Rectangle 7"/>
                <wp:cNvGraphicFramePr/>
                <a:graphic xmlns:a="http://schemas.openxmlformats.org/drawingml/2006/main">
                  <a:graphicData uri="http://schemas.microsoft.com/office/word/2010/wordprocessingShape">
                    <wps:wsp>
                      <wps:cNvSpPr/>
                      <wps:spPr>
                        <a:xfrm>
                          <a:off x="0" y="0"/>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496B1" w14:textId="3539B017" w:rsidR="00227AC1" w:rsidRPr="006C1A7D" w:rsidRDefault="00227AC1" w:rsidP="00227AC1">
                            <w:pPr>
                              <w:spacing w:after="0" w:line="240" w:lineRule="auto"/>
                              <w:rPr>
                                <w:rFonts w:ascii="Times New Roman" w:hAnsi="Times New Roman" w:cs="Times New Roman"/>
                                <w:color w:val="000000" w:themeColor="text1"/>
                                <w:sz w:val="20"/>
                                <w:szCs w:val="20"/>
                                <w:lang w:val="es-ES_tradnl"/>
                              </w:rPr>
                            </w:pPr>
                            <w:r w:rsidRPr="006C1A7D">
                              <w:rPr>
                                <w:rFonts w:ascii="Times New Roman" w:hAnsi="Times New Roman" w:cs="Times New Roman"/>
                                <w:color w:val="000000" w:themeColor="text1"/>
                                <w:sz w:val="20"/>
                                <w:szCs w:val="20"/>
                                <w:lang w:val="es-ES_tradnl"/>
                              </w:rPr>
                              <w:t>Total, de artículos incluidos en la revisión (n =</w:t>
                            </w:r>
                            <w:r w:rsidR="00740514" w:rsidRPr="006C1A7D">
                              <w:rPr>
                                <w:rFonts w:ascii="Times New Roman" w:hAnsi="Times New Roman" w:cs="Times New Roman"/>
                                <w:color w:val="000000" w:themeColor="text1"/>
                                <w:sz w:val="20"/>
                                <w:szCs w:val="20"/>
                                <w:lang w:val="es-ES_tradnl"/>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DFBBF" id="Rectangle 7" o:spid="_x0000_s1040" style="position:absolute;margin-left:136.75pt;margin-top:11.75pt;width:148.6pt;height: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" filled="f" strokecolor="black [3213]" strokeweight="1pt">
                <v:textbox>
                  <w:txbxContent>
                    <w:p w14:paraId="13E496B1" w14:textId="3539B017" w:rsidR="00227AC1" w:rsidRPr="006C1A7D" w:rsidRDefault="00227AC1" w:rsidP="00227AC1">
                      <w:pPr>
                        <w:spacing w:after="0" w:line="240" w:lineRule="auto"/>
                        <w:rPr>
                          <w:rFonts w:ascii="Times New Roman" w:hAnsi="Times New Roman" w:cs="Times New Roman"/>
                          <w:color w:val="000000" w:themeColor="text1"/>
                          <w:sz w:val="20"/>
                          <w:szCs w:val="20"/>
                          <w:lang w:val="es-ES_tradnl"/>
                        </w:rPr>
                      </w:pPr>
                      <w:r w:rsidRPr="006C1A7D">
                        <w:rPr>
                          <w:rFonts w:ascii="Times New Roman" w:hAnsi="Times New Roman" w:cs="Times New Roman"/>
                          <w:color w:val="000000" w:themeColor="text1"/>
                          <w:sz w:val="20"/>
                          <w:szCs w:val="20"/>
                          <w:lang w:val="es-ES_tradnl"/>
                        </w:rPr>
                        <w:t>Total, de artículos incluidos en la revisión (n =</w:t>
                      </w:r>
                      <w:r w:rsidR="00740514" w:rsidRPr="006C1A7D">
                        <w:rPr>
                          <w:rFonts w:ascii="Times New Roman" w:hAnsi="Times New Roman" w:cs="Times New Roman"/>
                          <w:color w:val="000000" w:themeColor="text1"/>
                          <w:sz w:val="20"/>
                          <w:szCs w:val="20"/>
                          <w:lang w:val="es-ES_tradnl"/>
                        </w:rPr>
                        <w:t>31)</w:t>
                      </w:r>
                    </w:p>
                  </w:txbxContent>
                </v:textbox>
              </v:rect>
            </w:pict>
          </mc:Fallback>
        </mc:AlternateContent>
      </w:r>
    </w:p>
    <w:p w14:paraId="3962F3F0" w14:textId="77777777" w:rsidR="00227AC1" w:rsidRPr="00B164B2" w:rsidRDefault="00227AC1" w:rsidP="009B5B5F">
      <w:pPr>
        <w:spacing w:after="0" w:line="276" w:lineRule="auto"/>
        <w:rPr>
          <w:rFonts w:ascii="Times New Roman" w:hAnsi="Times New Roman" w:cs="Times New Roman"/>
          <w:lang w:val="es-ES_tradnl"/>
        </w:rPr>
      </w:pPr>
    </w:p>
    <w:p w14:paraId="243505BF" w14:textId="77777777" w:rsidR="00227AC1" w:rsidRPr="00B164B2" w:rsidRDefault="00227AC1" w:rsidP="009B5B5F">
      <w:pPr>
        <w:spacing w:after="0" w:line="276" w:lineRule="auto"/>
        <w:rPr>
          <w:rFonts w:ascii="Times New Roman" w:hAnsi="Times New Roman" w:cs="Times New Roman"/>
          <w:lang w:val="es-PY"/>
        </w:rPr>
      </w:pPr>
    </w:p>
    <w:p w14:paraId="212A35C6" w14:textId="77777777" w:rsidR="00227AC1" w:rsidRPr="00B164B2" w:rsidRDefault="00227AC1" w:rsidP="009B5B5F">
      <w:pPr>
        <w:spacing w:after="0" w:line="360" w:lineRule="auto"/>
        <w:rPr>
          <w:rFonts w:ascii="Times New Roman" w:hAnsi="Times New Roman" w:cs="Times New Roman"/>
          <w:lang w:val="es-PY"/>
        </w:rPr>
      </w:pPr>
    </w:p>
    <w:p w14:paraId="6B5DA80C" w14:textId="77777777" w:rsidR="00227AC1" w:rsidRPr="00B164B2" w:rsidRDefault="00227AC1" w:rsidP="009B5B5F">
      <w:pPr>
        <w:spacing w:after="0" w:line="360" w:lineRule="auto"/>
        <w:rPr>
          <w:rFonts w:ascii="Times New Roman" w:hAnsi="Times New Roman" w:cs="Times New Roman"/>
          <w:lang w:val="es-PY"/>
        </w:rPr>
      </w:pPr>
    </w:p>
    <w:p w14:paraId="2C5E47A9" w14:textId="77777777" w:rsidR="001E2C59" w:rsidRPr="000C6BD0" w:rsidRDefault="001E2C59" w:rsidP="009B5B5F">
      <w:pPr>
        <w:pStyle w:val="Default"/>
        <w:spacing w:line="360" w:lineRule="auto"/>
        <w:jc w:val="both"/>
        <w:rPr>
          <w:rFonts w:ascii="Arial" w:hAnsi="Arial" w:cs="Arial"/>
          <w:i/>
          <w:iCs/>
          <w:color w:val="auto"/>
          <w:sz w:val="18"/>
          <w:szCs w:val="18"/>
          <w:lang w:val="es-PY"/>
        </w:rPr>
      </w:pPr>
    </w:p>
    <w:p w14:paraId="1864023F" w14:textId="4022B83F" w:rsidR="00227AC1" w:rsidRPr="006B791E" w:rsidRDefault="001E2C59" w:rsidP="009B5B5F">
      <w:pPr>
        <w:pStyle w:val="Default"/>
        <w:spacing w:line="360" w:lineRule="auto"/>
        <w:jc w:val="both"/>
        <w:rPr>
          <w:rFonts w:ascii="Times New Roman" w:hAnsi="Times New Roman" w:cs="Times New Roman"/>
          <w:color w:val="auto"/>
          <w:lang w:val="en-US"/>
        </w:rPr>
      </w:pPr>
      <w:r w:rsidRPr="006B791E">
        <w:rPr>
          <w:rFonts w:ascii="Times New Roman" w:hAnsi="Times New Roman" w:cs="Times New Roman"/>
          <w:color w:val="auto"/>
          <w:lang w:val="en-US"/>
        </w:rPr>
        <w:t xml:space="preserve">Elaborado y </w:t>
      </w:r>
      <w:r w:rsidR="00CC7DBC" w:rsidRPr="006B791E">
        <w:rPr>
          <w:rFonts w:ascii="Times New Roman" w:hAnsi="Times New Roman" w:cs="Times New Roman"/>
          <w:color w:val="auto"/>
          <w:lang w:val="en-US"/>
        </w:rPr>
        <w:t>m</w:t>
      </w:r>
      <w:r w:rsidR="00227AC1" w:rsidRPr="006B791E">
        <w:rPr>
          <w:rFonts w:ascii="Times New Roman" w:hAnsi="Times New Roman" w:cs="Times New Roman"/>
          <w:color w:val="auto"/>
          <w:lang w:val="en-US"/>
        </w:rPr>
        <w:t>odificado de</w:t>
      </w:r>
      <w:r w:rsidR="0073200B" w:rsidRPr="006B791E">
        <w:rPr>
          <w:rFonts w:ascii="Times New Roman" w:hAnsi="Times New Roman" w:cs="Times New Roman"/>
          <w:color w:val="auto"/>
          <w:lang w:val="en-US"/>
        </w:rPr>
        <w:t xml:space="preserve">: </w:t>
      </w:r>
      <w:r w:rsidR="00227AC1" w:rsidRPr="006B791E">
        <w:rPr>
          <w:rFonts w:ascii="Times New Roman" w:hAnsi="Times New Roman" w:cs="Times New Roman"/>
          <w:color w:val="auto"/>
          <w:lang w:val="en-US"/>
        </w:rPr>
        <w:t>Page MJ, McKenzie JE, Bossuyt PM, Boutron I, Hoffmann TC, Mulrow CD, et al. The PRISMA 2020 statement: an updated guideline for reporting systematic reviews. BMJ 2021;372:n71. doi: 10.1136/bmj.n71</w:t>
      </w:r>
    </w:p>
    <w:p w14:paraId="4FB6F60A" w14:textId="77777777" w:rsidR="00227AC1" w:rsidRDefault="00227AC1" w:rsidP="009B5B5F">
      <w:pPr>
        <w:pStyle w:val="Default"/>
        <w:spacing w:line="360" w:lineRule="auto"/>
        <w:jc w:val="both"/>
        <w:rPr>
          <w:rFonts w:ascii="Arial" w:hAnsi="Arial" w:cs="Arial"/>
          <w:color w:val="auto"/>
          <w:sz w:val="18"/>
          <w:szCs w:val="18"/>
          <w:lang w:val="da-DK"/>
        </w:rPr>
      </w:pPr>
    </w:p>
    <w:p w14:paraId="786B96F8" w14:textId="77777777" w:rsidR="009B5B5F" w:rsidRPr="00E00A7E" w:rsidRDefault="009B5B5F" w:rsidP="009B5B5F">
      <w:pPr>
        <w:pStyle w:val="Default"/>
        <w:spacing w:line="360" w:lineRule="auto"/>
        <w:jc w:val="both"/>
        <w:rPr>
          <w:rFonts w:ascii="Arial" w:hAnsi="Arial" w:cs="Arial"/>
          <w:color w:val="auto"/>
          <w:sz w:val="18"/>
          <w:szCs w:val="18"/>
          <w:lang w:val="da-DK"/>
        </w:rPr>
      </w:pPr>
    </w:p>
    <w:p w14:paraId="01478EA1" w14:textId="27844D77" w:rsidR="00060717" w:rsidRPr="00255BE1" w:rsidRDefault="002770EF" w:rsidP="009B5B5F">
      <w:pPr>
        <w:pStyle w:val="Prrafodelista"/>
        <w:numPr>
          <w:ilvl w:val="1"/>
          <w:numId w:val="2"/>
        </w:numPr>
        <w:spacing w:line="360" w:lineRule="auto"/>
        <w:jc w:val="both"/>
        <w:rPr>
          <w:rFonts w:asciiTheme="majorBidi" w:hAnsiTheme="majorBidi" w:cstheme="majorBidi"/>
          <w:b/>
          <w:bCs/>
          <w:sz w:val="24"/>
          <w:szCs w:val="24"/>
          <w:lang w:val="es-ES_tradnl"/>
        </w:rPr>
      </w:pPr>
      <w:r w:rsidRPr="00255BE1">
        <w:rPr>
          <w:rFonts w:asciiTheme="majorBidi" w:hAnsiTheme="majorBidi" w:cstheme="majorBidi"/>
          <w:b/>
          <w:bCs/>
          <w:sz w:val="24"/>
          <w:szCs w:val="24"/>
          <w:lang w:val="es-ES_tradnl"/>
        </w:rPr>
        <w:lastRenderedPageBreak/>
        <w:t xml:space="preserve">El </w:t>
      </w:r>
      <w:r w:rsidR="0035302D" w:rsidRPr="00255BE1">
        <w:rPr>
          <w:rFonts w:asciiTheme="majorBidi" w:hAnsiTheme="majorBidi" w:cstheme="majorBidi"/>
          <w:b/>
          <w:bCs/>
          <w:sz w:val="24"/>
          <w:szCs w:val="24"/>
          <w:lang w:val="es-ES_tradnl"/>
        </w:rPr>
        <w:t>E</w:t>
      </w:r>
      <w:r w:rsidR="000565CE" w:rsidRPr="00255BE1">
        <w:rPr>
          <w:rFonts w:asciiTheme="majorBidi" w:hAnsiTheme="majorBidi" w:cstheme="majorBidi"/>
          <w:b/>
          <w:bCs/>
          <w:sz w:val="24"/>
          <w:szCs w:val="24"/>
          <w:lang w:val="es-ES_tradnl"/>
        </w:rPr>
        <w:t>stigma</w:t>
      </w:r>
      <w:r w:rsidR="00452BBC">
        <w:rPr>
          <w:rFonts w:asciiTheme="majorBidi" w:hAnsiTheme="majorBidi" w:cstheme="majorBidi"/>
          <w:b/>
          <w:bCs/>
          <w:sz w:val="24"/>
          <w:szCs w:val="24"/>
          <w:lang w:val="es-ES_tradnl"/>
        </w:rPr>
        <w:t xml:space="preserve"> social y </w:t>
      </w:r>
      <w:r w:rsidR="00CC7DBC" w:rsidRPr="00255BE1">
        <w:rPr>
          <w:rFonts w:asciiTheme="majorBidi" w:hAnsiTheme="majorBidi" w:cstheme="majorBidi"/>
          <w:b/>
          <w:bCs/>
          <w:sz w:val="24"/>
          <w:szCs w:val="24"/>
          <w:lang w:val="es-ES_tradnl"/>
        </w:rPr>
        <w:t>el miedo</w:t>
      </w:r>
      <w:r w:rsidR="003E40A9" w:rsidRPr="00255BE1">
        <w:rPr>
          <w:rFonts w:asciiTheme="majorBidi" w:hAnsiTheme="majorBidi" w:cstheme="majorBidi"/>
          <w:b/>
          <w:bCs/>
          <w:sz w:val="24"/>
          <w:szCs w:val="24"/>
          <w:lang w:val="es-ES_tradnl"/>
        </w:rPr>
        <w:t xml:space="preserve"> a lo desconocido </w:t>
      </w:r>
    </w:p>
    <w:p w14:paraId="5E585BBE" w14:textId="5EDE7071" w:rsidR="00452BBC" w:rsidRPr="00452BBC" w:rsidRDefault="000565CE" w:rsidP="00D610D7">
      <w:pPr>
        <w:spacing w:line="360" w:lineRule="auto"/>
        <w:ind w:firstLine="360"/>
        <w:jc w:val="both"/>
        <w:rPr>
          <w:rFonts w:ascii="Times New Roman" w:hAnsi="Times New Roman" w:cs="Times New Roman"/>
          <w:lang w:val="es-ES_tradnl"/>
        </w:rPr>
      </w:pPr>
      <w:r w:rsidRPr="00255BE1">
        <w:rPr>
          <w:rFonts w:asciiTheme="majorBidi" w:hAnsiTheme="majorBidi" w:cstheme="majorBidi"/>
          <w:sz w:val="24"/>
          <w:szCs w:val="24"/>
          <w:lang w:val="es-ES_tradnl"/>
        </w:rPr>
        <w:t>En la mayoría de las pandemias, las poblaciones pertenecientes a minorías ya sea por etnia, orientación sexual o lugar de residencia corren el mayor riesgo de estigmatización</w:t>
      </w:r>
      <w:r w:rsidR="00C4340E" w:rsidRPr="00255BE1">
        <w:rPr>
          <w:rFonts w:asciiTheme="majorBidi" w:hAnsiTheme="majorBidi" w:cstheme="majorBidi"/>
          <w:sz w:val="24"/>
          <w:szCs w:val="24"/>
          <w:lang w:val="es-ES_tradnl"/>
        </w:rPr>
        <w:t xml:space="preserve"> </w:t>
      </w:r>
      <w:r w:rsidR="00C4340E" w:rsidRPr="00255BE1">
        <w:rPr>
          <w:rFonts w:asciiTheme="majorBidi" w:hAnsiTheme="majorBidi" w:cstheme="majorBidi"/>
          <w:sz w:val="24"/>
          <w:szCs w:val="24"/>
          <w:lang w:val="es-ES_tradnl"/>
        </w:rPr>
        <w:fldChar w:fldCharType="begin" w:fldLock="1"/>
      </w:r>
      <w:r w:rsidR="000C6BD0" w:rsidRPr="00255BE1">
        <w:rPr>
          <w:rFonts w:asciiTheme="majorBidi" w:hAnsiTheme="majorBidi" w:cstheme="majorBidi"/>
          <w:sz w:val="24"/>
          <w:szCs w:val="24"/>
          <w:lang w:val="es-ES_tradnl"/>
        </w:rPr>
        <w:instrText>ADDIN CSL_CITATION {"citationItems":[{"id":"ITEM-1","itemData":{"DOI":"10.3389/fpsyt.2020.565919","ISSN":"16640640","abstract":"Infectious disease pandemics are associated with social consequences and stigma that are noticeably similar in various health conditions, health systems, and cultures. Stigma impacts health-related outcomes, not only as a barrier to receiving the timely diagnosis and appropriate treatment but also as an important variable that increases mental health issues such as anxiety and depression. The COVID-19 outbreak has been associated with stigma too. Studying similarities as well as differences in the features of stigma observed in each outbreak can provide us with the knowledge and deeper understanding of the situation, which is necessary for approaching the issue comprehensively. The stigma needs to be addressed rigorously by professionals and health care providers as well as authorities. Here, we narratively review stigma due to some well-known infectious diseases and how it parallels to the current COVID-19 situation. After discussing its effects on both individuals and societies, we provide solutions to manage this important issue.","author":[{"dropping-particle":"","family":"Saeed","given":"Fahimeh","non-dropping-particle":"","parse-names":false,"suffix":""},{"dropping-particle":"","family":"Mihan","given":"Ronak","non-dropping-particle":"","parse-names":false,"suffix":""},{"dropping-particle":"","family":"Mousavi","given":"S. Zeinab","non-dropping-particle":"","parse-names":false,"suffix":""},{"dropping-particle":"","family":"Reniers","given":"Renate L.E.P.","non-dropping-particle":"","parse-names":false,"suffix":""},{"dropping-particle":"","family":"Bateni","given":"Fatemeh Sadat","non-dropping-particle":"","parse-names":false,"suffix":""},{"dropping-particle":"","family":"Alikhani","given":"Rosa","non-dropping-particle":"","parse-names":false,"suffix":""},{"dropping-particle":"","family":"Mousavi","given":"S. Bentolhoda","non-dropping-particle":"","parse-names":false,"suffix":""}],"container-title":"Frontiers in Psychiatry","id":"ITEM-1","issued":{"date-parts":[["2020","12","2"]]},"page":"1369","publisher":"Frontiers Media S.A.","title":"A Narrative Review of Stigma Related to Infectious Disease Outbreaks: What Can Be Learned in the Face of the Covid-19 Pandemic?","type":"article","volume":"11"},"uris":["http://www.mendeley.com/documents/?uuid=079e31da-169b-37fb-a9d8-350200b2bec4"]}],"mendeley":{"formattedCitation":"(Saeed et al. 2020)","plainTextFormattedCitation":"(Saeed et al. 2020)","previouslyFormattedCitation":"(Saeed et al. 2020)"},"properties":{"noteIndex":0},"schema":"https://github.com/citation-style-language/schema/raw/master/csl-citation.json"}</w:instrText>
      </w:r>
      <w:r w:rsidR="00C4340E" w:rsidRPr="00255BE1">
        <w:rPr>
          <w:rFonts w:asciiTheme="majorBidi" w:hAnsiTheme="majorBidi" w:cstheme="majorBidi"/>
          <w:sz w:val="24"/>
          <w:szCs w:val="24"/>
          <w:lang w:val="es-ES_tradnl"/>
        </w:rPr>
        <w:fldChar w:fldCharType="separate"/>
      </w:r>
      <w:r w:rsidR="00A446AB" w:rsidRPr="00255BE1">
        <w:rPr>
          <w:rFonts w:asciiTheme="majorBidi" w:hAnsiTheme="majorBidi" w:cstheme="majorBidi"/>
          <w:noProof/>
          <w:sz w:val="24"/>
          <w:szCs w:val="24"/>
          <w:lang w:val="es-ES_tradnl"/>
        </w:rPr>
        <w:t xml:space="preserve">(Saeed </w:t>
      </w:r>
      <w:r w:rsidR="00A446AB" w:rsidRPr="00255BE1">
        <w:rPr>
          <w:rFonts w:asciiTheme="majorBidi" w:hAnsiTheme="majorBidi" w:cstheme="majorBidi"/>
          <w:i/>
          <w:iCs/>
          <w:noProof/>
          <w:sz w:val="24"/>
          <w:szCs w:val="24"/>
          <w:lang w:val="es-ES_tradnl"/>
        </w:rPr>
        <w:t>et al.</w:t>
      </w:r>
      <w:r w:rsidR="003E40A9" w:rsidRPr="00255BE1">
        <w:rPr>
          <w:rFonts w:asciiTheme="majorBidi" w:hAnsiTheme="majorBidi" w:cstheme="majorBidi"/>
          <w:i/>
          <w:iCs/>
          <w:noProof/>
          <w:sz w:val="24"/>
          <w:szCs w:val="24"/>
          <w:lang w:val="es-ES_tradnl"/>
        </w:rPr>
        <w:t>,</w:t>
      </w:r>
      <w:r w:rsidR="00A446AB" w:rsidRPr="00255BE1">
        <w:rPr>
          <w:rFonts w:asciiTheme="majorBidi" w:hAnsiTheme="majorBidi" w:cstheme="majorBidi"/>
          <w:noProof/>
          <w:sz w:val="24"/>
          <w:szCs w:val="24"/>
          <w:lang w:val="es-ES_tradnl"/>
        </w:rPr>
        <w:t xml:space="preserve"> 2020</w:t>
      </w:r>
      <w:r w:rsidR="00C4340E" w:rsidRPr="00255BE1">
        <w:rPr>
          <w:rFonts w:asciiTheme="majorBidi" w:hAnsiTheme="majorBidi" w:cstheme="majorBidi"/>
          <w:sz w:val="24"/>
          <w:szCs w:val="24"/>
          <w:lang w:val="es-ES_tradnl"/>
        </w:rPr>
        <w:fldChar w:fldCharType="end"/>
      </w:r>
      <w:r w:rsidR="00002693" w:rsidRPr="00255BE1">
        <w:rPr>
          <w:rFonts w:asciiTheme="majorBidi" w:hAnsiTheme="majorBidi" w:cstheme="majorBidi"/>
          <w:sz w:val="24"/>
          <w:szCs w:val="24"/>
          <w:lang w:val="es-ES_tradnl"/>
        </w:rPr>
        <w:t xml:space="preserve">; </w:t>
      </w:r>
      <w:r w:rsidR="00452BBC" w:rsidRPr="00255BE1">
        <w:rPr>
          <w:rFonts w:asciiTheme="majorBidi" w:hAnsiTheme="majorBidi" w:cstheme="majorBidi"/>
          <w:noProof/>
          <w:sz w:val="24"/>
          <w:szCs w:val="24"/>
          <w:lang w:val="es-ES_tradnl"/>
        </w:rPr>
        <w:t>Colineaux</w:t>
      </w:r>
      <w:r w:rsidR="00281145">
        <w:rPr>
          <w:rFonts w:asciiTheme="majorBidi" w:hAnsiTheme="majorBidi" w:cstheme="majorBidi"/>
          <w:noProof/>
          <w:sz w:val="24"/>
          <w:szCs w:val="24"/>
          <w:lang w:val="es-ES_tradnl"/>
        </w:rPr>
        <w:t>,</w:t>
      </w:r>
      <w:r w:rsidR="00452BBC" w:rsidRPr="00255BE1">
        <w:rPr>
          <w:rFonts w:asciiTheme="majorBidi" w:hAnsiTheme="majorBidi" w:cstheme="majorBidi"/>
          <w:noProof/>
          <w:sz w:val="24"/>
          <w:szCs w:val="24"/>
          <w:lang w:val="es-ES_tradnl"/>
        </w:rPr>
        <w:t xml:space="preserve"> 2022</w:t>
      </w:r>
      <w:r w:rsidR="00452BBC">
        <w:rPr>
          <w:rFonts w:asciiTheme="majorBidi" w:hAnsiTheme="majorBidi" w:cstheme="majorBidi"/>
          <w:noProof/>
          <w:sz w:val="24"/>
          <w:szCs w:val="24"/>
          <w:lang w:val="es-ES_tradnl"/>
        </w:rPr>
        <w:t xml:space="preserve">; </w:t>
      </w:r>
      <w:r w:rsidR="00C4340E" w:rsidRPr="00255BE1">
        <w:rPr>
          <w:rFonts w:asciiTheme="majorBidi" w:hAnsiTheme="majorBidi" w:cstheme="majorBidi"/>
          <w:sz w:val="24"/>
          <w:szCs w:val="24"/>
          <w:lang w:val="es-ES_tradnl"/>
        </w:rPr>
        <w:fldChar w:fldCharType="begin" w:fldLock="1"/>
      </w:r>
      <w:r w:rsidR="000C6BD0" w:rsidRPr="00255BE1">
        <w:rPr>
          <w:rFonts w:asciiTheme="majorBidi" w:hAnsiTheme="majorBidi" w:cstheme="majorBidi"/>
          <w:sz w:val="24"/>
          <w:szCs w:val="24"/>
          <w:lang w:val="es-ES_tradnl"/>
        </w:rPr>
        <w:instrText>ADDIN CSL_CITATION {"citationItems":[{"id":"ITEM-1","itemData":{"DOI":"10.1007/s12144-023-04509-0","ISBN":"0123456789","ISSN":"19364733","abstract":"Both public stigma and perceived self-stigma are prevalent during pandemics threatening a divide among the global community. This systematic review examined the cultural factors associated with viral respiratory-related pandemic stigma. Following PRISMA guidelines, the keywords, “culture, stigma, and pandemic” were searched across relevant databases for empirical papers between January 2000 to March 2022. Quality assessment and coding were adopted in the screening process. Thirty-one articles were included in the final analysis. Themes revealed that collectivistic values, cultural identities, and non-western regions were associated with public (others) stigma; mismatch of cultural values, minority groups, and North America, Asia, Oceania, and African regions were associated with higher perceived and self-stigma. We further mapped the themes into a proposed systemic cultural stigma model to integrate the dynamic intersection of cultural values, identity, and ecology. The cultural factors and their influence on stigma were then explained by drawing on two evolutionary theories: Cultural rationality theory and scapegoating theory. Lastly, we proposed culturally sensitive and responsive practices for stigma management at the community level, especially in non-Western regions during the pandemic recovery phase.","author":[{"dropping-particle":"","family":"Zay Hta","given":"May Kyi","non-dropping-particle":"","parse-names":false,"suffix":""},{"dropping-particle":"","family":"Ting","given":"Rachel Sing Kiat","non-dropping-particle":"","parse-names":false,"suffix":""},{"dropping-particle":"","family":"Goh","given":"Pei Hwa","non-dropping-particle":"","parse-names":false,"suffix":""},{"dropping-particle":"","family":"Gan","given":"Qian Hui","non-dropping-particle":"","parse-names":false,"suffix":""},{"dropping-particle":"","family":"Jones","given":"Liz","non-dropping-particle":"","parse-names":false,"suffix":""}],"container-title":"Current Psychology","id":"ITEM-1","issued":{"date-parts":[["2023","3","15"]]},"page":"1-32","publisher":"Springer","title":"A systematic review on the cultural factors associated with stigma during pandemics","type":"article-journal","volume":"1"},"uris":["http://www.mendeley.com/documents/?uuid=3134da23-5aaa-321c-b1a8-20e77eadf9ce"]}],"mendeley":{"formattedCitation":"(Zay Hta et al. 2023)","manualFormatting":"Zay Hta et al. 2023)","plainTextFormattedCitation":"(Zay Hta et al. 2023)","previouslyFormattedCitation":"(Zay Hta et al. 2023)"},"properties":{"noteIndex":0},"schema":"https://github.com/citation-style-language/schema/raw/master/csl-citation.json"}</w:instrText>
      </w:r>
      <w:r w:rsidR="00C4340E" w:rsidRPr="00255BE1">
        <w:rPr>
          <w:rFonts w:asciiTheme="majorBidi" w:hAnsiTheme="majorBidi" w:cstheme="majorBidi"/>
          <w:sz w:val="24"/>
          <w:szCs w:val="24"/>
          <w:lang w:val="es-ES_tradnl"/>
        </w:rPr>
        <w:fldChar w:fldCharType="separate"/>
      </w:r>
      <w:r w:rsidR="00A446AB" w:rsidRPr="00255BE1">
        <w:rPr>
          <w:rFonts w:asciiTheme="majorBidi" w:hAnsiTheme="majorBidi" w:cstheme="majorBidi"/>
          <w:noProof/>
          <w:sz w:val="24"/>
          <w:szCs w:val="24"/>
          <w:lang w:val="es-ES_tradnl"/>
        </w:rPr>
        <w:t xml:space="preserve">Zay Hta </w:t>
      </w:r>
      <w:r w:rsidR="00A446AB" w:rsidRPr="00255BE1">
        <w:rPr>
          <w:rFonts w:asciiTheme="majorBidi" w:hAnsiTheme="majorBidi" w:cstheme="majorBidi"/>
          <w:i/>
          <w:iCs/>
          <w:noProof/>
          <w:sz w:val="24"/>
          <w:szCs w:val="24"/>
          <w:lang w:val="es-ES_tradnl"/>
        </w:rPr>
        <w:t>et al.</w:t>
      </w:r>
      <w:r w:rsidR="003E40A9" w:rsidRPr="00255BE1">
        <w:rPr>
          <w:rFonts w:asciiTheme="majorBidi" w:hAnsiTheme="majorBidi" w:cstheme="majorBidi"/>
          <w:noProof/>
          <w:sz w:val="24"/>
          <w:szCs w:val="24"/>
          <w:lang w:val="es-ES_tradnl"/>
        </w:rPr>
        <w:t>,</w:t>
      </w:r>
      <w:r w:rsidR="00A446AB" w:rsidRPr="00255BE1">
        <w:rPr>
          <w:rFonts w:asciiTheme="majorBidi" w:hAnsiTheme="majorBidi" w:cstheme="majorBidi"/>
          <w:noProof/>
          <w:sz w:val="24"/>
          <w:szCs w:val="24"/>
          <w:lang w:val="es-ES_tradnl"/>
        </w:rPr>
        <w:t xml:space="preserve"> 2023</w:t>
      </w:r>
      <w:r w:rsidR="00C4340E" w:rsidRPr="00255BE1">
        <w:rPr>
          <w:rFonts w:asciiTheme="majorBidi" w:hAnsiTheme="majorBidi" w:cstheme="majorBidi"/>
          <w:sz w:val="24"/>
          <w:szCs w:val="24"/>
          <w:lang w:val="es-ES_tradnl"/>
        </w:rPr>
        <w:fldChar w:fldCharType="end"/>
      </w:r>
      <w:r w:rsidR="00D84DE9" w:rsidRPr="00255BE1">
        <w:rPr>
          <w:rFonts w:asciiTheme="majorBidi" w:hAnsiTheme="majorBidi" w:cstheme="majorBidi"/>
          <w:sz w:val="24"/>
          <w:szCs w:val="24"/>
          <w:lang w:val="es-ES_tradnl"/>
        </w:rPr>
        <w:fldChar w:fldCharType="begin" w:fldLock="1"/>
      </w:r>
      <w:r w:rsidR="000C6BD0" w:rsidRPr="00255BE1">
        <w:rPr>
          <w:rFonts w:asciiTheme="majorBidi" w:hAnsiTheme="majorBidi" w:cstheme="majorBidi"/>
          <w:sz w:val="24"/>
          <w:szCs w:val="24"/>
          <w:lang w:val="es-ES_tradnl"/>
        </w:rPr>
        <w:instrText>ADDIN CSL_CITATION {"citationItems":[{"id":"ITEM-1","itemData":{"DOI":"10.1186/S12982-023-00121-6","ISSN":"1742-7622","author":[{"dropping-particle":"","family":"Colineaux","given":"Hélène","non-dropping-particle":"","parse-names":false,"suffix":""}],"container-title":"Emerging Themes in Epidemiology","id":"ITEM-1","issue":"1","issued":{"date-parts":[["2022","3","23"]]},"page":"1-35","title":"Explaining biological differences between men and women by gendered mechanisms","type":"article-journal","volume":"20"},"uris":["http://www.mendeley.com/documents/?uuid=3aa7d7b0-4941-31ee-a537-535abfbba70c"]}],"mendeley":{"formattedCitation":"(Colineaux 2022)","manualFormatting":"Colineaux 2022)","plainTextFormattedCitation":"(Colineaux 2022)","previouslyFormattedCitation":"(Colineaux 2022)"},"properties":{"noteIndex":0},"schema":"https://github.com/citation-style-language/schema/raw/master/csl-citation.json"}</w:instrText>
      </w:r>
      <w:r w:rsidR="00D84DE9" w:rsidRPr="00255BE1">
        <w:rPr>
          <w:rFonts w:asciiTheme="majorBidi" w:hAnsiTheme="majorBidi" w:cstheme="majorBidi"/>
          <w:sz w:val="24"/>
          <w:szCs w:val="24"/>
          <w:lang w:val="es-ES_tradnl"/>
        </w:rPr>
        <w:fldChar w:fldCharType="separate"/>
      </w:r>
      <w:r w:rsidR="00A446AB" w:rsidRPr="00255BE1">
        <w:rPr>
          <w:rFonts w:asciiTheme="majorBidi" w:hAnsiTheme="majorBidi" w:cstheme="majorBidi"/>
          <w:noProof/>
          <w:sz w:val="24"/>
          <w:szCs w:val="24"/>
          <w:lang w:val="es-ES_tradnl"/>
        </w:rPr>
        <w:t>)</w:t>
      </w:r>
      <w:r w:rsidR="00D84DE9" w:rsidRPr="00255BE1">
        <w:rPr>
          <w:rFonts w:asciiTheme="majorBidi" w:hAnsiTheme="majorBidi" w:cstheme="majorBidi"/>
          <w:sz w:val="24"/>
          <w:szCs w:val="24"/>
          <w:lang w:val="es-ES_tradnl"/>
        </w:rPr>
        <w:fldChar w:fldCharType="end"/>
      </w:r>
      <w:r w:rsidRPr="00255BE1">
        <w:rPr>
          <w:rFonts w:asciiTheme="majorBidi" w:hAnsiTheme="majorBidi" w:cstheme="majorBidi"/>
          <w:sz w:val="24"/>
          <w:szCs w:val="24"/>
          <w:lang w:val="es-ES_tradnl"/>
        </w:rPr>
        <w:t xml:space="preserve">. </w:t>
      </w:r>
      <w:r w:rsidR="00CF68D9" w:rsidRPr="00255BE1">
        <w:rPr>
          <w:rFonts w:asciiTheme="majorBidi" w:hAnsiTheme="majorBidi" w:cstheme="majorBidi"/>
          <w:sz w:val="24"/>
          <w:szCs w:val="24"/>
          <w:lang w:val="es-ES_tradnl"/>
        </w:rPr>
        <w:t>En una situación de crisis, t</w:t>
      </w:r>
      <w:r w:rsidRPr="00255BE1">
        <w:rPr>
          <w:rFonts w:asciiTheme="majorBidi" w:hAnsiTheme="majorBidi" w:cstheme="majorBidi"/>
          <w:sz w:val="24"/>
          <w:szCs w:val="24"/>
          <w:lang w:val="es-ES_tradnl"/>
        </w:rPr>
        <w:t xml:space="preserve">anto el miedo a la exposición a la enfermedad como el miedo a la </w:t>
      </w:r>
      <w:r w:rsidR="00A66676" w:rsidRPr="00255BE1">
        <w:rPr>
          <w:rFonts w:asciiTheme="majorBidi" w:hAnsiTheme="majorBidi" w:cstheme="majorBidi"/>
          <w:sz w:val="24"/>
          <w:szCs w:val="24"/>
          <w:lang w:val="es-ES_tradnl"/>
        </w:rPr>
        <w:t>diversidad</w:t>
      </w:r>
      <w:r w:rsidRPr="00255BE1">
        <w:rPr>
          <w:rFonts w:asciiTheme="majorBidi" w:hAnsiTheme="majorBidi" w:cstheme="majorBidi"/>
          <w:sz w:val="24"/>
          <w:szCs w:val="24"/>
          <w:lang w:val="es-ES_tradnl"/>
        </w:rPr>
        <w:t xml:space="preserve"> dan como resultado el estigma</w:t>
      </w:r>
      <w:r w:rsidR="00453FC4" w:rsidRPr="00255BE1">
        <w:rPr>
          <w:rFonts w:asciiTheme="majorBidi" w:hAnsiTheme="majorBidi" w:cstheme="majorBidi"/>
          <w:sz w:val="24"/>
          <w:szCs w:val="24"/>
          <w:lang w:val="es-ES_tradnl"/>
        </w:rPr>
        <w:t xml:space="preserve"> </w:t>
      </w:r>
      <w:r w:rsidR="00453FC4" w:rsidRPr="00255BE1">
        <w:rPr>
          <w:rFonts w:asciiTheme="majorBidi" w:hAnsiTheme="majorBidi" w:cstheme="majorBidi"/>
          <w:sz w:val="24"/>
          <w:szCs w:val="24"/>
          <w:lang w:val="es-ES_tradnl"/>
        </w:rPr>
        <w:fldChar w:fldCharType="begin" w:fldLock="1"/>
      </w:r>
      <w:r w:rsidR="000C6BD0" w:rsidRPr="00255BE1">
        <w:rPr>
          <w:rFonts w:asciiTheme="majorBidi" w:hAnsiTheme="majorBidi" w:cstheme="majorBidi"/>
          <w:sz w:val="24"/>
          <w:szCs w:val="24"/>
          <w:lang w:val="es-ES_tradnl"/>
        </w:rPr>
        <w:instrText>ADDIN CSL_CITATION {"citationItems":[{"id":"ITEM-1","itemData":{"DOI":"10.1007/s12144-023-04509-0","ISBN":"0123456789","ISSN":"19364733","abstract":"Both public stigma and perceived self-stigma are prevalent during pandemics threatening a divide among the global community. This systematic review examined the cultural factors associated with viral respiratory-related pandemic stigma. Following PRISMA guidelines, the keywords, “culture, stigma, and pandemic” were searched across relevant databases for empirical papers between January 2000 to March 2022. Quality assessment and coding were adopted in the screening process. Thirty-one articles were included in the final analysis. Themes revealed that collectivistic values, cultural identities, and non-western regions were associated with public (others) stigma; mismatch of cultural values, minority groups, and North America, Asia, Oceania, and African regions were associated with higher perceived and self-stigma. We further mapped the themes into a proposed systemic cultural stigma model to integrate the dynamic intersection of cultural values, identity, and ecology. The cultural factors and their influence on stigma were then explained by drawing on two evolutionary theories: Cultural rationality theory and scapegoating theory. Lastly, we proposed culturally sensitive and responsive practices for stigma management at the community level, especially in non-Western regions during the pandemic recovery phase.","author":[{"dropping-particle":"","family":"Zay Hta","given":"May Kyi","non-dropping-particle":"","parse-names":false,"suffix":""},{"dropping-particle":"","family":"Ting","given":"Rachel Sing Kiat","non-dropping-particle":"","parse-names":false,"suffix":""},{"dropping-particle":"","family":"Goh","given":"Pei Hwa","non-dropping-particle":"","parse-names":false,"suffix":""},{"dropping-particle":"","family":"Gan","given":"Qian Hui","non-dropping-particle":"","parse-names":false,"suffix":""},{"dropping-particle":"","family":"Jones","given":"Liz","non-dropping-particle":"","parse-names":false,"suffix":""}],"container-title":"Current Psychology","id":"ITEM-1","issued":{"date-parts":[["2023","3","15"]]},"page":"1-32","publisher":"Springer","title":"A systematic review on the cultural factors associated with stigma during pandemics","type":"article-journal","volume":"1"},"uris":["http://www.mendeley.com/documents/?uuid=3134da23-5aaa-321c-b1a8-20e77eadf9ce"]}],"mendeley":{"formattedCitation":"(Zay Hta et al. 2023)","plainTextFormattedCitation":"(Zay Hta et al. 2023)","previouslyFormattedCitation":"(Zay Hta et al. 2023)"},"properties":{"noteIndex":0},"schema":"https://github.com/citation-style-language/schema/raw/master/csl-citation.json"}</w:instrText>
      </w:r>
      <w:r w:rsidR="00453FC4" w:rsidRPr="00255BE1">
        <w:rPr>
          <w:rFonts w:asciiTheme="majorBidi" w:hAnsiTheme="majorBidi" w:cstheme="majorBidi"/>
          <w:sz w:val="24"/>
          <w:szCs w:val="24"/>
          <w:lang w:val="es-ES_tradnl"/>
        </w:rPr>
        <w:fldChar w:fldCharType="separate"/>
      </w:r>
      <w:r w:rsidR="00A446AB" w:rsidRPr="00255BE1">
        <w:rPr>
          <w:rFonts w:asciiTheme="majorBidi" w:hAnsiTheme="majorBidi" w:cstheme="majorBidi"/>
          <w:noProof/>
          <w:sz w:val="24"/>
          <w:szCs w:val="24"/>
          <w:lang w:val="es-ES_tradnl"/>
        </w:rPr>
        <w:t xml:space="preserve">(Zay Hta </w:t>
      </w:r>
      <w:r w:rsidR="00A446AB" w:rsidRPr="00255BE1">
        <w:rPr>
          <w:rFonts w:asciiTheme="majorBidi" w:hAnsiTheme="majorBidi" w:cstheme="majorBidi"/>
          <w:i/>
          <w:iCs/>
          <w:noProof/>
          <w:sz w:val="24"/>
          <w:szCs w:val="24"/>
          <w:lang w:val="es-ES_tradnl"/>
        </w:rPr>
        <w:t>et al.</w:t>
      </w:r>
      <w:r w:rsidR="00452BBC">
        <w:rPr>
          <w:rFonts w:asciiTheme="majorBidi" w:hAnsiTheme="majorBidi" w:cstheme="majorBidi"/>
          <w:i/>
          <w:iCs/>
          <w:noProof/>
          <w:sz w:val="24"/>
          <w:szCs w:val="24"/>
          <w:lang w:val="es-ES_tradnl"/>
        </w:rPr>
        <w:t>,</w:t>
      </w:r>
      <w:r w:rsidR="00A446AB" w:rsidRPr="00255BE1">
        <w:rPr>
          <w:rFonts w:asciiTheme="majorBidi" w:hAnsiTheme="majorBidi" w:cstheme="majorBidi"/>
          <w:noProof/>
          <w:sz w:val="24"/>
          <w:szCs w:val="24"/>
          <w:lang w:val="es-ES_tradnl"/>
        </w:rPr>
        <w:t xml:space="preserve"> 2023)</w:t>
      </w:r>
      <w:r w:rsidR="00453FC4" w:rsidRPr="00255BE1">
        <w:rPr>
          <w:rFonts w:asciiTheme="majorBidi" w:hAnsiTheme="majorBidi" w:cstheme="majorBidi"/>
          <w:sz w:val="24"/>
          <w:szCs w:val="24"/>
          <w:lang w:val="es-ES_tradnl"/>
        </w:rPr>
        <w:fldChar w:fldCharType="end"/>
      </w:r>
      <w:r w:rsidRPr="00255BE1">
        <w:rPr>
          <w:rFonts w:asciiTheme="majorBidi" w:hAnsiTheme="majorBidi" w:cstheme="majorBidi"/>
          <w:sz w:val="24"/>
          <w:szCs w:val="24"/>
          <w:lang w:val="es-ES_tradnl"/>
        </w:rPr>
        <w:t xml:space="preserve">. </w:t>
      </w:r>
      <w:r w:rsidR="00311E47" w:rsidRPr="00255BE1">
        <w:rPr>
          <w:rFonts w:asciiTheme="majorBidi" w:hAnsiTheme="majorBidi" w:cstheme="majorBidi"/>
          <w:sz w:val="24"/>
          <w:szCs w:val="24"/>
          <w:lang w:val="es-ES_tradnl"/>
        </w:rPr>
        <w:t>L</w:t>
      </w:r>
      <w:r w:rsidR="00A03E77" w:rsidRPr="00255BE1">
        <w:rPr>
          <w:rFonts w:asciiTheme="majorBidi" w:hAnsiTheme="majorBidi" w:cstheme="majorBidi"/>
          <w:sz w:val="24"/>
          <w:szCs w:val="24"/>
          <w:lang w:val="es-ES_tradnl"/>
        </w:rPr>
        <w:t>a estigmatización es definida como la diferenciación y el etiquetado de un grupo colectivo de individuos en función de sus características, atributos, cualidades o estatus</w:t>
      </w:r>
      <w:r w:rsidR="00453FC4" w:rsidRPr="00255BE1">
        <w:rPr>
          <w:rFonts w:asciiTheme="majorBidi" w:hAnsiTheme="majorBidi" w:cstheme="majorBidi"/>
          <w:sz w:val="24"/>
          <w:szCs w:val="24"/>
          <w:lang w:val="es-ES_tradnl"/>
        </w:rPr>
        <w:t xml:space="preserve"> </w:t>
      </w:r>
      <w:r w:rsidR="003D1B7D" w:rsidRPr="00255BE1">
        <w:rPr>
          <w:rFonts w:asciiTheme="majorBidi" w:hAnsiTheme="majorBidi" w:cstheme="majorBidi"/>
          <w:sz w:val="24"/>
          <w:szCs w:val="24"/>
          <w:lang w:val="es-ES_tradnl"/>
        </w:rPr>
        <w:fldChar w:fldCharType="begin" w:fldLock="1"/>
      </w:r>
      <w:r w:rsidR="000C6BD0" w:rsidRPr="00255BE1">
        <w:rPr>
          <w:rFonts w:asciiTheme="majorBidi" w:hAnsiTheme="majorBidi" w:cstheme="majorBidi"/>
          <w:sz w:val="24"/>
          <w:szCs w:val="24"/>
          <w:lang w:val="es-ES_tradnl"/>
        </w:rPr>
        <w:instrText>ADDIN CSL_CITATION {"citationItems":[{"id":"ITEM-1","itemData":{"DOI":"10.2307/2575995","ISBN":"9780140124750","ISSN":"00377732","abstract":"The dividing line between normality and stigma is not as deep as a look at the problems of criplles, colostomies, homosexuals, prostitutes, junkies and social minorities might lead us to believe. Three categories of stigmatized individuals are examined: those with physical deformities; persons with character blemishes from records of mental disorder, imprisonment, addiction, alcoholism etc; and those with tribal stigmas including race, religion and nationality. It is concluded that the phenomenon of stigmatization is universal.","author":[{"dropping-particle":"","family":"Goffman","given":"Erving","non-dropping-particle":"","parse-names":false,"suffix":""}],"container-title":"Penguin Books, London","id":"ITEM-1","issued":{"date-parts":[["1974"]]},"number-of-pages":"173","publisher":"Penguin","title":"Stigma; Notes on the management of spoiled identity","type":"book"},"uris":["http://www.mendeley.com/documents/?uuid=533ce6e1-393d-3035-b2e8-6965526d6a59"]}],"mendeley":{"formattedCitation":"(Goffman 1974)","plainTextFormattedCitation":"(Goffman 1974)","previouslyFormattedCitation":"(Goffman 1974)"},"properties":{"noteIndex":0},"schema":"https://github.com/citation-style-language/schema/raw/master/csl-citation.json"}</w:instrText>
      </w:r>
      <w:r w:rsidR="003D1B7D" w:rsidRPr="00255BE1">
        <w:rPr>
          <w:rFonts w:asciiTheme="majorBidi" w:hAnsiTheme="majorBidi" w:cstheme="majorBidi"/>
          <w:sz w:val="24"/>
          <w:szCs w:val="24"/>
          <w:lang w:val="es-ES_tradnl"/>
        </w:rPr>
        <w:fldChar w:fldCharType="separate"/>
      </w:r>
      <w:r w:rsidR="00A446AB" w:rsidRPr="00255BE1">
        <w:rPr>
          <w:rFonts w:asciiTheme="majorBidi" w:hAnsiTheme="majorBidi" w:cstheme="majorBidi"/>
          <w:noProof/>
          <w:sz w:val="24"/>
          <w:szCs w:val="24"/>
          <w:lang w:val="es-ES_tradnl"/>
        </w:rPr>
        <w:t>(Goffman</w:t>
      </w:r>
      <w:r w:rsidR="00452BBC">
        <w:rPr>
          <w:rFonts w:asciiTheme="majorBidi" w:hAnsiTheme="majorBidi" w:cstheme="majorBidi"/>
          <w:noProof/>
          <w:sz w:val="24"/>
          <w:szCs w:val="24"/>
          <w:lang w:val="es-ES_tradnl"/>
        </w:rPr>
        <w:t>,</w:t>
      </w:r>
      <w:r w:rsidR="00A446AB" w:rsidRPr="00255BE1">
        <w:rPr>
          <w:rFonts w:asciiTheme="majorBidi" w:hAnsiTheme="majorBidi" w:cstheme="majorBidi"/>
          <w:noProof/>
          <w:sz w:val="24"/>
          <w:szCs w:val="24"/>
          <w:lang w:val="es-ES_tradnl"/>
        </w:rPr>
        <w:t>1974)</w:t>
      </w:r>
      <w:r w:rsidR="003D1B7D" w:rsidRPr="00255BE1">
        <w:rPr>
          <w:rFonts w:asciiTheme="majorBidi" w:hAnsiTheme="majorBidi" w:cstheme="majorBidi"/>
          <w:sz w:val="24"/>
          <w:szCs w:val="24"/>
          <w:lang w:val="es-ES_tradnl"/>
        </w:rPr>
        <w:fldChar w:fldCharType="end"/>
      </w:r>
      <w:r w:rsidR="003D1B7D" w:rsidRPr="00255BE1">
        <w:rPr>
          <w:rFonts w:asciiTheme="majorBidi" w:hAnsiTheme="majorBidi" w:cstheme="majorBidi"/>
          <w:sz w:val="24"/>
          <w:szCs w:val="24"/>
          <w:lang w:val="es-ES_tradnl"/>
        </w:rPr>
        <w:t xml:space="preserve">. </w:t>
      </w:r>
      <w:r w:rsidR="000C0119" w:rsidRPr="00255BE1">
        <w:rPr>
          <w:rFonts w:asciiTheme="majorBidi" w:hAnsiTheme="majorBidi" w:cstheme="majorBidi"/>
          <w:sz w:val="24"/>
          <w:szCs w:val="24"/>
          <w:lang w:val="es-ES_tradnl"/>
        </w:rPr>
        <w:t xml:space="preserve">El estigma está asociado igualmente con lo vulnerable, lo sucio, lo débil </w:t>
      </w:r>
      <w:r w:rsidR="000C0119" w:rsidRPr="00255BE1">
        <w:rPr>
          <w:rFonts w:asciiTheme="majorBidi" w:hAnsiTheme="majorBidi" w:cstheme="majorBidi"/>
          <w:sz w:val="24"/>
          <w:szCs w:val="24"/>
          <w:lang w:val="es-ES_tradnl"/>
        </w:rPr>
        <w:fldChar w:fldCharType="begin" w:fldLock="1"/>
      </w:r>
      <w:r w:rsidR="000C6BD0" w:rsidRPr="00255BE1">
        <w:rPr>
          <w:rFonts w:asciiTheme="majorBidi" w:hAnsiTheme="majorBidi" w:cstheme="majorBidi"/>
          <w:sz w:val="24"/>
          <w:szCs w:val="24"/>
          <w:lang w:val="es-ES_tradnl"/>
        </w:rPr>
        <w:instrText>ADDIN CSL_CITATION {"citationItems":[{"id":"ITEM-1","itemData":{"author":[{"dropping-particle":"","family":"Gregg","given":"Jessica","non-dropping-particle":"","parse-names":false,"suffix":""}],"container-title":"New York Daily News","id":"ITEM-1","issued":{"date-parts":[["2018"]]},"title":"Dangerous, bad and weak: Stigma and the care of patients with addictions | OHSU News","type":"article-newspaper"},"uris":["http://www.mendeley.com/documents/?uuid=e27a2686-2675-37a0-9f74-4c3a62addf90"]}],"mendeley":{"formattedCitation":"(Gregg 2018)","plainTextFormattedCitation":"(Gregg 2018)","previouslyFormattedCitation":"(Gregg 2018)"},"properties":{"noteIndex":0},"schema":"https://github.com/citation-style-language/schema/raw/master/csl-citation.json"}</w:instrText>
      </w:r>
      <w:r w:rsidR="000C0119" w:rsidRPr="00255BE1">
        <w:rPr>
          <w:rFonts w:asciiTheme="majorBidi" w:hAnsiTheme="majorBidi" w:cstheme="majorBidi"/>
          <w:sz w:val="24"/>
          <w:szCs w:val="24"/>
          <w:lang w:val="es-ES_tradnl"/>
        </w:rPr>
        <w:fldChar w:fldCharType="separate"/>
      </w:r>
      <w:r w:rsidR="00A446AB" w:rsidRPr="00255BE1">
        <w:rPr>
          <w:rFonts w:asciiTheme="majorBidi" w:hAnsiTheme="majorBidi" w:cstheme="majorBidi"/>
          <w:noProof/>
          <w:sz w:val="24"/>
          <w:szCs w:val="24"/>
          <w:lang w:val="es-ES_tradnl"/>
        </w:rPr>
        <w:t>(Gregg</w:t>
      </w:r>
      <w:r w:rsidR="00281145">
        <w:rPr>
          <w:rFonts w:asciiTheme="majorBidi" w:hAnsiTheme="majorBidi" w:cstheme="majorBidi"/>
          <w:noProof/>
          <w:sz w:val="24"/>
          <w:szCs w:val="24"/>
          <w:lang w:val="es-ES_tradnl"/>
        </w:rPr>
        <w:t xml:space="preserve">, </w:t>
      </w:r>
      <w:r w:rsidR="00A446AB" w:rsidRPr="00255BE1">
        <w:rPr>
          <w:rFonts w:asciiTheme="majorBidi" w:hAnsiTheme="majorBidi" w:cstheme="majorBidi"/>
          <w:noProof/>
          <w:sz w:val="24"/>
          <w:szCs w:val="24"/>
          <w:lang w:val="es-ES_tradnl"/>
        </w:rPr>
        <w:t>2018)</w:t>
      </w:r>
      <w:r w:rsidR="000C0119" w:rsidRPr="00255BE1">
        <w:rPr>
          <w:rFonts w:asciiTheme="majorBidi" w:hAnsiTheme="majorBidi" w:cstheme="majorBidi"/>
          <w:sz w:val="24"/>
          <w:szCs w:val="24"/>
          <w:lang w:val="es-ES_tradnl"/>
        </w:rPr>
        <w:fldChar w:fldCharType="end"/>
      </w:r>
      <w:r w:rsidR="00452BBC">
        <w:rPr>
          <w:rFonts w:asciiTheme="majorBidi" w:hAnsiTheme="majorBidi" w:cstheme="majorBidi"/>
          <w:sz w:val="24"/>
          <w:szCs w:val="24"/>
          <w:lang w:val="es-ES_tradnl"/>
        </w:rPr>
        <w:t xml:space="preserve">. </w:t>
      </w:r>
    </w:p>
    <w:p w14:paraId="17A74253" w14:textId="77777777" w:rsidR="00A17BF5" w:rsidRDefault="000565CE" w:rsidP="00FB2F96">
      <w:pPr>
        <w:spacing w:line="360" w:lineRule="auto"/>
        <w:ind w:firstLine="360"/>
        <w:jc w:val="both"/>
        <w:rPr>
          <w:rFonts w:asciiTheme="majorBidi" w:hAnsiTheme="majorBidi" w:cstheme="majorBidi"/>
          <w:sz w:val="24"/>
          <w:szCs w:val="24"/>
          <w:lang w:val="es-ES_tradnl"/>
        </w:rPr>
      </w:pPr>
      <w:r w:rsidRPr="00255BE1">
        <w:rPr>
          <w:rFonts w:asciiTheme="majorBidi" w:hAnsiTheme="majorBidi" w:cstheme="majorBidi"/>
          <w:sz w:val="24"/>
          <w:szCs w:val="24"/>
          <w:lang w:val="es-ES_tradnl"/>
        </w:rPr>
        <w:t xml:space="preserve">Un factor común en todos los brotes de enfermedad, el conocimiento insuficiente sobre el pronóstico y los resultados, </w:t>
      </w:r>
      <w:r w:rsidR="00A66676" w:rsidRPr="00255BE1">
        <w:rPr>
          <w:rFonts w:asciiTheme="majorBidi" w:hAnsiTheme="majorBidi" w:cstheme="majorBidi"/>
          <w:sz w:val="24"/>
          <w:szCs w:val="24"/>
          <w:lang w:val="es-ES_tradnl"/>
        </w:rPr>
        <w:t xml:space="preserve">el </w:t>
      </w:r>
      <w:r w:rsidRPr="00255BE1">
        <w:rPr>
          <w:rFonts w:asciiTheme="majorBidi" w:hAnsiTheme="majorBidi" w:cstheme="majorBidi"/>
          <w:sz w:val="24"/>
          <w:szCs w:val="24"/>
          <w:lang w:val="es-ES_tradnl"/>
        </w:rPr>
        <w:t xml:space="preserve">tiempo </w:t>
      </w:r>
      <w:r w:rsidR="00A66676" w:rsidRPr="00255BE1">
        <w:rPr>
          <w:rFonts w:asciiTheme="majorBidi" w:hAnsiTheme="majorBidi" w:cstheme="majorBidi"/>
          <w:sz w:val="24"/>
          <w:szCs w:val="24"/>
          <w:lang w:val="es-ES_tradnl"/>
        </w:rPr>
        <w:t>que pudiera</w:t>
      </w:r>
      <w:r w:rsidRPr="00255BE1">
        <w:rPr>
          <w:rFonts w:asciiTheme="majorBidi" w:hAnsiTheme="majorBidi" w:cstheme="majorBidi"/>
          <w:sz w:val="24"/>
          <w:szCs w:val="24"/>
          <w:lang w:val="es-ES_tradnl"/>
        </w:rPr>
        <w:t xml:space="preserve"> </w:t>
      </w:r>
      <w:r w:rsidR="00A66676" w:rsidRPr="00255BE1">
        <w:rPr>
          <w:rFonts w:asciiTheme="majorBidi" w:hAnsiTheme="majorBidi" w:cstheme="majorBidi"/>
          <w:sz w:val="24"/>
          <w:szCs w:val="24"/>
          <w:lang w:val="es-ES_tradnl"/>
        </w:rPr>
        <w:t>transcurri</w:t>
      </w:r>
      <w:r w:rsidRPr="00255BE1">
        <w:rPr>
          <w:rFonts w:asciiTheme="majorBidi" w:hAnsiTheme="majorBidi" w:cstheme="majorBidi"/>
          <w:sz w:val="24"/>
          <w:szCs w:val="24"/>
          <w:lang w:val="es-ES_tradnl"/>
        </w:rPr>
        <w:t xml:space="preserve">r hasta </w:t>
      </w:r>
      <w:r w:rsidR="00A66676" w:rsidRPr="00255BE1">
        <w:rPr>
          <w:rFonts w:asciiTheme="majorBidi" w:hAnsiTheme="majorBidi" w:cstheme="majorBidi"/>
          <w:sz w:val="24"/>
          <w:szCs w:val="24"/>
          <w:lang w:val="es-ES_tradnl"/>
        </w:rPr>
        <w:t>encontrarse</w:t>
      </w:r>
      <w:r w:rsidRPr="00255BE1">
        <w:rPr>
          <w:rFonts w:asciiTheme="majorBidi" w:hAnsiTheme="majorBidi" w:cstheme="majorBidi"/>
          <w:sz w:val="24"/>
          <w:szCs w:val="24"/>
          <w:lang w:val="es-ES_tradnl"/>
        </w:rPr>
        <w:t xml:space="preserve"> una cura y la falta de disponibilidad de una opción de tratamiento eficaz o una vacuna para la prevención, son las principales fuentes de temor </w:t>
      </w:r>
      <w:r w:rsidR="0002701D" w:rsidRPr="00255BE1">
        <w:rPr>
          <w:rFonts w:asciiTheme="majorBidi" w:hAnsiTheme="majorBidi" w:cstheme="majorBidi"/>
          <w:sz w:val="24"/>
          <w:szCs w:val="24"/>
          <w:lang w:val="es-ES_tradnl"/>
        </w:rPr>
        <w:fldChar w:fldCharType="begin" w:fldLock="1"/>
      </w:r>
      <w:r w:rsidR="000C6BD0" w:rsidRPr="00255BE1">
        <w:rPr>
          <w:rFonts w:asciiTheme="majorBidi" w:hAnsiTheme="majorBidi" w:cstheme="majorBidi"/>
          <w:sz w:val="24"/>
          <w:szCs w:val="24"/>
          <w:lang w:val="es-ES_tradnl"/>
        </w:rPr>
        <w:instrText>ADDIN CSL_CITATION {"citationItems":[{"id":"ITEM-1","itemData":{"DOI":"10.1016/S2352-3018(20)30110-7","ISSN":"23523018","PMID":"32298644","author":[{"dropping-particle":"","family":"Hargreaves","given":"James","non-dropping-particle":"","parse-names":false,"suffix":""},{"dropping-particle":"","family":"Davey","given":"Calum","non-dropping-particle":"","parse-names":false,"suffix":""},{"dropping-particle":"","family":"Auerbach","given":"Judith","non-dropping-particle":"","parse-names":false,"suffix":""},{"dropping-particle":"","family":"Blanchard","given":"Jamie","non-dropping-particle":"","parse-names":false,"suffix":""},{"dropping-particle":"","family":"Bond","given":"Virginia","non-dropping-particle":"","parse-names":false,"suffix":""},{"dropping-particle":"","family":"Bonell","given":"Chris","non-dropping-particle":"","parse-names":false,"suffix":""},{"dropping-particle":"","family":"Burgess","given":"Rochelle","non-dropping-particle":"","parse-names":false,"suffix":""},{"dropping-particle":"","family":"Busza","given":"Joanna","non-dropping-particle":"","parse-names":false,"suffix":""},{"dropping-particle":"","family":"Colbourn","given":"Tim","non-dropping-particle":"","parse-names":false,"suffix":""},{"dropping-particle":"","family":"Cowan","given":"Frances","non-dropping-particle":"","parse-names":false,"suffix":""},{"dropping-particle":"","family":"Doyle","given":"Aoife","non-dropping-particle":"","parse-names":false,"suffix":""},{"dropping-particle":"","family":"Hakim","given":"James","non-dropping-particle":"","parse-names":false,"suffix":""},{"dropping-particle":"","family":"Hensen","given":"Bernadette","non-dropping-particle":"","parse-names":false,"suffix":""},{"dropping-particle":"","family":"Hosseinipour","given":"Mina","non-dropping-particle":"","parse-names":false,"suffix":""},{"dropping-particle":"","family":"Lin","given":"Leesa","non-dropping-particle":"","parse-names":false,"suffix":""},{"dropping-particle":"","family":"Johnson","given":"Saul","non-dropping-particle":"","parse-names":false,"suffix":""},{"dropping-particle":"","family":"Masuka","given":"Nyasha","non-dropping-particle":"","parse-names":false,"suffix":""},{"dropping-particle":"","family":"Mavhu","given":"Webster","non-dropping-particle":"","parse-names":false,"suffix":""},{"dropping-particle":"","family":"Mugurungi","given":"Owen","non-dropping-particle":"","parse-names":false,"suffix":""},{"dropping-particle":"","family":"Mukungunugwa","given":"Solomon","non-dropping-particle":"","parse-names":false,"suffix":""},{"dropping-particle":"","family":"Mushavi","given":"Angela","non-dropping-particle":"","parse-names":false,"suffix":""},{"dropping-particle":"","family":"Phillips","given":"Andrew","non-dropping-particle":"","parse-names":false,"suffix":""},{"dropping-particle":"","family":"Platt","given":"Lucy","non-dropping-particle":"","parse-names":false,"suffix":""},{"dropping-particle":"","family":"Prost","given":"Audrey","non-dropping-particle":"","parse-names":false,"suffix":""},{"dropping-particle":"","family":"Ruzagira","given":"Eugene","non-dropping-particle":"","parse-names":false,"suffix":""},{"dropping-particle":"","family":"Seeley","given":"Janet","non-dropping-particle":"","parse-names":false,"suffix":""},{"dropping-particle":"","family":"Taramusi","given":"Isaac","non-dropping-particle":"","parse-names":false,"suffix":""},{"dropping-particle":"","family":"Yekeye","given":"Raymond","non-dropping-particle":"","parse-names":false,"suffix":""}],"container-title":"The Lancet HIV","id":"ITEM-1","issue":"5","issued":{"date-parts":[["2020","5","1"]]},"page":"e309-e311","publisher":"Lancet HIV","title":"Three lessons for the COVID-19 response from pandemic HIV","type":"article","volume":"7"},"uris":["http://www.mendeley.com/documents/?uuid=bfc59f64-4218-3355-ac8b-0b76798aed11"]}],"mendeley":{"formattedCitation":"(Hargreaves et al. 2020)","plainTextFormattedCitation":"(Hargreaves et al. 2020)","previouslyFormattedCitation":"(Hargreaves et al. 2020)"},"properties":{"noteIndex":0},"schema":"https://github.com/citation-style-language/schema/raw/master/csl-citation.json"}</w:instrText>
      </w:r>
      <w:r w:rsidR="0002701D" w:rsidRPr="00255BE1">
        <w:rPr>
          <w:rFonts w:asciiTheme="majorBidi" w:hAnsiTheme="majorBidi" w:cstheme="majorBidi"/>
          <w:sz w:val="24"/>
          <w:szCs w:val="24"/>
          <w:lang w:val="es-ES_tradnl"/>
        </w:rPr>
        <w:fldChar w:fldCharType="separate"/>
      </w:r>
      <w:r w:rsidR="00A446AB" w:rsidRPr="00255BE1">
        <w:rPr>
          <w:rFonts w:asciiTheme="majorBidi" w:hAnsiTheme="majorBidi" w:cstheme="majorBidi"/>
          <w:noProof/>
          <w:sz w:val="24"/>
          <w:szCs w:val="24"/>
          <w:lang w:val="es-ES_tradnl"/>
        </w:rPr>
        <w:t xml:space="preserve">(Hargreaves </w:t>
      </w:r>
      <w:r w:rsidR="00A446AB" w:rsidRPr="00255BE1">
        <w:rPr>
          <w:rFonts w:asciiTheme="majorBidi" w:hAnsiTheme="majorBidi" w:cstheme="majorBidi"/>
          <w:i/>
          <w:iCs/>
          <w:noProof/>
          <w:sz w:val="24"/>
          <w:szCs w:val="24"/>
          <w:lang w:val="es-ES_tradnl"/>
        </w:rPr>
        <w:t>et al.</w:t>
      </w:r>
      <w:r w:rsidR="003E40A9" w:rsidRPr="00255BE1">
        <w:rPr>
          <w:rFonts w:asciiTheme="majorBidi" w:hAnsiTheme="majorBidi" w:cstheme="majorBidi"/>
          <w:noProof/>
          <w:sz w:val="24"/>
          <w:szCs w:val="24"/>
          <w:lang w:val="es-ES_tradnl"/>
        </w:rPr>
        <w:t>,</w:t>
      </w:r>
      <w:r w:rsidR="00A446AB" w:rsidRPr="00255BE1">
        <w:rPr>
          <w:rFonts w:asciiTheme="majorBidi" w:hAnsiTheme="majorBidi" w:cstheme="majorBidi"/>
          <w:noProof/>
          <w:sz w:val="24"/>
          <w:szCs w:val="24"/>
          <w:lang w:val="es-ES_tradnl"/>
        </w:rPr>
        <w:t xml:space="preserve"> 2020)</w:t>
      </w:r>
      <w:r w:rsidR="0002701D" w:rsidRPr="00255BE1">
        <w:rPr>
          <w:rFonts w:asciiTheme="majorBidi" w:hAnsiTheme="majorBidi" w:cstheme="majorBidi"/>
          <w:sz w:val="24"/>
          <w:szCs w:val="24"/>
          <w:lang w:val="es-ES_tradnl"/>
        </w:rPr>
        <w:fldChar w:fldCharType="end"/>
      </w:r>
      <w:r w:rsidRPr="00255BE1">
        <w:rPr>
          <w:rFonts w:asciiTheme="majorBidi" w:hAnsiTheme="majorBidi" w:cstheme="majorBidi"/>
          <w:sz w:val="24"/>
          <w:szCs w:val="24"/>
          <w:lang w:val="es-ES_tradnl"/>
        </w:rPr>
        <w:t xml:space="preserve">. </w:t>
      </w:r>
    </w:p>
    <w:p w14:paraId="710A7F30" w14:textId="5CE9FD4C" w:rsidR="00452BBC" w:rsidRDefault="000565CE" w:rsidP="00FB2F96">
      <w:pPr>
        <w:spacing w:line="360" w:lineRule="auto"/>
        <w:ind w:firstLine="360"/>
        <w:jc w:val="both"/>
        <w:rPr>
          <w:rFonts w:asciiTheme="majorBidi" w:hAnsiTheme="majorBidi" w:cstheme="majorBidi"/>
          <w:sz w:val="24"/>
          <w:szCs w:val="24"/>
          <w:lang w:val="es-ES_tradnl"/>
        </w:rPr>
      </w:pPr>
      <w:r w:rsidRPr="00255BE1">
        <w:rPr>
          <w:rFonts w:asciiTheme="majorBidi" w:hAnsiTheme="majorBidi" w:cstheme="majorBidi"/>
          <w:sz w:val="24"/>
          <w:szCs w:val="24"/>
          <w:lang w:val="es-ES_tradnl"/>
        </w:rPr>
        <w:t xml:space="preserve">El comportamiento humano hace que </w:t>
      </w:r>
      <w:r w:rsidR="00A66676" w:rsidRPr="00255BE1">
        <w:rPr>
          <w:rFonts w:asciiTheme="majorBidi" w:hAnsiTheme="majorBidi" w:cstheme="majorBidi"/>
          <w:sz w:val="24"/>
          <w:szCs w:val="24"/>
          <w:lang w:val="es-ES_tradnl"/>
        </w:rPr>
        <w:t xml:space="preserve">se </w:t>
      </w:r>
      <w:r w:rsidRPr="00255BE1">
        <w:rPr>
          <w:rFonts w:asciiTheme="majorBidi" w:hAnsiTheme="majorBidi" w:cstheme="majorBidi"/>
          <w:sz w:val="24"/>
          <w:szCs w:val="24"/>
          <w:lang w:val="es-ES_tradnl"/>
        </w:rPr>
        <w:t xml:space="preserve">establezca una distancia de la fuente de la amenaza y </w:t>
      </w:r>
      <w:r w:rsidR="00A66676" w:rsidRPr="00255BE1">
        <w:rPr>
          <w:rFonts w:asciiTheme="majorBidi" w:hAnsiTheme="majorBidi" w:cstheme="majorBidi"/>
          <w:sz w:val="24"/>
          <w:szCs w:val="24"/>
          <w:lang w:val="es-ES_tradnl"/>
        </w:rPr>
        <w:t>entonces se dividen</w:t>
      </w:r>
      <w:r w:rsidRPr="00255BE1">
        <w:rPr>
          <w:rFonts w:asciiTheme="majorBidi" w:hAnsiTheme="majorBidi" w:cstheme="majorBidi"/>
          <w:sz w:val="24"/>
          <w:szCs w:val="24"/>
          <w:lang w:val="es-ES_tradnl"/>
        </w:rPr>
        <w:t xml:space="preserve"> a las personas en "ellos" y "nosotros" </w:t>
      </w:r>
      <w:r w:rsidR="00043252" w:rsidRPr="00255BE1">
        <w:rPr>
          <w:rFonts w:asciiTheme="majorBidi" w:hAnsiTheme="majorBidi" w:cstheme="majorBidi"/>
          <w:sz w:val="24"/>
          <w:szCs w:val="24"/>
          <w:lang w:val="es-ES_tradnl"/>
        </w:rPr>
        <w:fldChar w:fldCharType="begin" w:fldLock="1"/>
      </w:r>
      <w:r w:rsidR="000C6BD0" w:rsidRPr="00255BE1">
        <w:rPr>
          <w:rFonts w:asciiTheme="majorBidi" w:hAnsiTheme="majorBidi" w:cstheme="majorBidi"/>
          <w:sz w:val="24"/>
          <w:szCs w:val="24"/>
          <w:lang w:val="es-ES_tradnl"/>
        </w:rPr>
        <w:instrText>ADDIN CSL_CITATION {"citationItems":[{"id":"ITEM-1","itemData":{"DOI":"10.3389/fpsyt.2020.565919","ISSN":"16640640","abstract":"Infectious disease pandemics are associated with social consequences and stigma that are noticeably similar in various health conditions, health systems, and cultures. Stigma impacts health-related outcomes, not only as a barrier to receiving the timely diagnosis and appropriate treatment but also as an important variable that increases mental health issues such as anxiety and depression. The COVID-19 outbreak has been associated with stigma too. Studying similarities as well as differences in the features of stigma observed in each outbreak can provide us with the knowledge and deeper understanding of the situation, which is necessary for approaching the issue comprehensively. The stigma needs to be addressed rigorously by professionals and health care providers as well as authorities. Here, we narratively review stigma due to some well-known infectious diseases and how it parallels to the current COVID-19 situation. After discussing its effects on both individuals and societies, we provide solutions to manage this important issue.","author":[{"dropping-particle":"","family":"Saeed","given":"Fahimeh","non-dropping-particle":"","parse-names":false,"suffix":""},{"dropping-particle":"","family":"Mihan","given":"Ronak","non-dropping-particle":"","parse-names":false,"suffix":""},{"dropping-particle":"","family":"Mousavi","given":"S. Zeinab","non-dropping-particle":"","parse-names":false,"suffix":""},{"dropping-particle":"","family":"Reniers","given":"Renate L.E.P.","non-dropping-particle":"","parse-names":false,"suffix":""},{"dropping-particle":"","family":"Bateni","given":"Fatemeh Sadat","non-dropping-particle":"","parse-names":false,"suffix":""},{"dropping-particle":"","family":"Alikhani","given":"Rosa","non-dropping-particle":"","parse-names":false,"suffix":""},{"dropping-particle":"","family":"Mousavi","given":"S. Bentolhoda","non-dropping-particle":"","parse-names":false,"suffix":""}],"container-title":"Frontiers in Psychiatry","id":"ITEM-1","issued":{"date-parts":[["2020","12","2"]]},"page":"1369","publisher":"Frontiers Media S.A.","title":"A Narrative Review of Stigma Related to Infectious Disease Outbreaks: What Can Be Learned in the Face of the Covid-19 Pandemic?","type":"article","volume":"11"},"uris":["http://www.mendeley.com/documents/?uuid=079e31da-169b-37fb-a9d8-350200b2bec4"]}],"mendeley":{"formattedCitation":"(Saeed et al. 2020)","plainTextFormattedCitation":"(Saeed et al. 2020)","previouslyFormattedCitation":"(Saeed et al. 2020)"},"properties":{"noteIndex":0},"schema":"https://github.com/citation-style-language/schema/raw/master/csl-citation.json"}</w:instrText>
      </w:r>
      <w:r w:rsidR="00043252" w:rsidRPr="00255BE1">
        <w:rPr>
          <w:rFonts w:asciiTheme="majorBidi" w:hAnsiTheme="majorBidi" w:cstheme="majorBidi"/>
          <w:sz w:val="24"/>
          <w:szCs w:val="24"/>
          <w:lang w:val="es-ES_tradnl"/>
        </w:rPr>
        <w:fldChar w:fldCharType="separate"/>
      </w:r>
      <w:r w:rsidR="00A446AB" w:rsidRPr="00255BE1">
        <w:rPr>
          <w:rFonts w:asciiTheme="majorBidi" w:hAnsiTheme="majorBidi" w:cstheme="majorBidi"/>
          <w:noProof/>
          <w:sz w:val="24"/>
          <w:szCs w:val="24"/>
          <w:lang w:val="es-ES_tradnl"/>
        </w:rPr>
        <w:t xml:space="preserve">(Saeed </w:t>
      </w:r>
      <w:r w:rsidR="00A446AB" w:rsidRPr="00255BE1">
        <w:rPr>
          <w:rFonts w:asciiTheme="majorBidi" w:hAnsiTheme="majorBidi" w:cstheme="majorBidi"/>
          <w:i/>
          <w:iCs/>
          <w:noProof/>
          <w:sz w:val="24"/>
          <w:szCs w:val="24"/>
          <w:lang w:val="es-ES_tradnl"/>
        </w:rPr>
        <w:t>et al.</w:t>
      </w:r>
      <w:r w:rsidR="00857C0A">
        <w:rPr>
          <w:rFonts w:asciiTheme="majorBidi" w:hAnsiTheme="majorBidi" w:cstheme="majorBidi"/>
          <w:noProof/>
          <w:sz w:val="24"/>
          <w:szCs w:val="24"/>
          <w:lang w:val="es-ES_tradnl"/>
        </w:rPr>
        <w:t xml:space="preserve">, </w:t>
      </w:r>
      <w:r w:rsidR="00A446AB" w:rsidRPr="00255BE1">
        <w:rPr>
          <w:rFonts w:asciiTheme="majorBidi" w:hAnsiTheme="majorBidi" w:cstheme="majorBidi"/>
          <w:noProof/>
          <w:sz w:val="24"/>
          <w:szCs w:val="24"/>
          <w:lang w:val="es-ES_tradnl"/>
        </w:rPr>
        <w:t>2020)</w:t>
      </w:r>
      <w:r w:rsidR="00043252" w:rsidRPr="00255BE1">
        <w:rPr>
          <w:rFonts w:asciiTheme="majorBidi" w:hAnsiTheme="majorBidi" w:cstheme="majorBidi"/>
          <w:sz w:val="24"/>
          <w:szCs w:val="24"/>
          <w:lang w:val="es-ES_tradnl"/>
        </w:rPr>
        <w:fldChar w:fldCharType="end"/>
      </w:r>
      <w:r w:rsidR="00043252" w:rsidRPr="00255BE1">
        <w:rPr>
          <w:rFonts w:asciiTheme="majorBidi" w:hAnsiTheme="majorBidi" w:cstheme="majorBidi"/>
          <w:sz w:val="24"/>
          <w:szCs w:val="24"/>
          <w:lang w:val="es-ES_tradnl"/>
        </w:rPr>
        <w:t xml:space="preserve">. </w:t>
      </w:r>
    </w:p>
    <w:p w14:paraId="5CC0764F" w14:textId="40744D06" w:rsidR="001801A7" w:rsidRPr="00255BE1" w:rsidRDefault="00094E78" w:rsidP="009B5B5F">
      <w:pPr>
        <w:pStyle w:val="Prrafodelista"/>
        <w:numPr>
          <w:ilvl w:val="1"/>
          <w:numId w:val="2"/>
        </w:numPr>
        <w:spacing w:line="360" w:lineRule="auto"/>
        <w:jc w:val="both"/>
        <w:rPr>
          <w:rFonts w:asciiTheme="majorBidi" w:hAnsiTheme="majorBidi" w:cstheme="majorBidi"/>
          <w:b/>
          <w:bCs/>
          <w:sz w:val="24"/>
          <w:szCs w:val="24"/>
          <w:lang w:val="es-ES_tradnl"/>
        </w:rPr>
      </w:pPr>
      <w:r w:rsidRPr="00255BE1">
        <w:rPr>
          <w:rFonts w:asciiTheme="majorBidi" w:hAnsiTheme="majorBidi" w:cstheme="majorBidi"/>
          <w:b/>
          <w:bCs/>
          <w:sz w:val="24"/>
          <w:szCs w:val="24"/>
          <w:lang w:val="es-ES_tradnl"/>
        </w:rPr>
        <w:t>Historia</w:t>
      </w:r>
      <w:r w:rsidR="000539CE">
        <w:rPr>
          <w:rFonts w:asciiTheme="majorBidi" w:hAnsiTheme="majorBidi" w:cstheme="majorBidi"/>
          <w:b/>
          <w:bCs/>
          <w:sz w:val="24"/>
          <w:szCs w:val="24"/>
          <w:lang w:val="es-ES_tradnl"/>
        </w:rPr>
        <w:t xml:space="preserve"> y </w:t>
      </w:r>
      <w:r w:rsidR="00D10B54">
        <w:rPr>
          <w:rFonts w:asciiTheme="majorBidi" w:hAnsiTheme="majorBidi" w:cstheme="majorBidi"/>
          <w:b/>
          <w:bCs/>
          <w:sz w:val="24"/>
          <w:szCs w:val="24"/>
          <w:lang w:val="es-ES_tradnl"/>
        </w:rPr>
        <w:t>rumores de la</w:t>
      </w:r>
      <w:r w:rsidR="00A36490" w:rsidRPr="00255BE1">
        <w:rPr>
          <w:rFonts w:asciiTheme="majorBidi" w:hAnsiTheme="majorBidi" w:cstheme="majorBidi"/>
          <w:b/>
          <w:bCs/>
          <w:sz w:val="24"/>
          <w:szCs w:val="24"/>
          <w:lang w:val="es-ES_tradnl"/>
        </w:rPr>
        <w:t xml:space="preserve"> enfermedad</w:t>
      </w:r>
    </w:p>
    <w:p w14:paraId="6AD0CF4B" w14:textId="298F480F" w:rsidR="00E94EDA" w:rsidRPr="00255BE1" w:rsidRDefault="00E94EDA" w:rsidP="009B5B5F">
      <w:pPr>
        <w:pStyle w:val="Prrafodelista"/>
        <w:numPr>
          <w:ilvl w:val="2"/>
          <w:numId w:val="2"/>
        </w:numPr>
        <w:spacing w:line="360" w:lineRule="auto"/>
        <w:jc w:val="both"/>
        <w:rPr>
          <w:rFonts w:asciiTheme="majorBidi" w:hAnsiTheme="majorBidi" w:cstheme="majorBidi"/>
          <w:b/>
          <w:bCs/>
          <w:sz w:val="24"/>
          <w:szCs w:val="24"/>
          <w:lang w:val="es-ES_tradnl"/>
        </w:rPr>
      </w:pPr>
      <w:r w:rsidRPr="00255BE1">
        <w:rPr>
          <w:rFonts w:asciiTheme="majorBidi" w:hAnsiTheme="majorBidi" w:cstheme="majorBidi"/>
          <w:b/>
          <w:bCs/>
          <w:sz w:val="24"/>
          <w:szCs w:val="24"/>
          <w:lang w:val="es-ES_tradnl"/>
        </w:rPr>
        <w:t>La Peste</w:t>
      </w:r>
    </w:p>
    <w:p w14:paraId="4E8E25E2" w14:textId="7AAA29E2" w:rsidR="006D0C29" w:rsidRDefault="00857C0A" w:rsidP="00D610D7">
      <w:pPr>
        <w:spacing w:line="360" w:lineRule="auto"/>
        <w:ind w:firstLine="360"/>
        <w:jc w:val="both"/>
        <w:rPr>
          <w:rFonts w:asciiTheme="majorBidi" w:hAnsiTheme="majorBidi" w:cstheme="majorBidi"/>
          <w:sz w:val="24"/>
          <w:szCs w:val="24"/>
          <w:lang w:val="es-ES_tradnl"/>
        </w:rPr>
      </w:pPr>
      <w:r>
        <w:rPr>
          <w:rFonts w:asciiTheme="majorBidi" w:hAnsiTheme="majorBidi" w:cstheme="majorBidi"/>
          <w:sz w:val="24"/>
          <w:szCs w:val="24"/>
          <w:lang w:val="es-ES_tradnl"/>
        </w:rPr>
        <w:t xml:space="preserve">Al mencionar la Peste, contamos con </w:t>
      </w:r>
      <w:r w:rsidR="007A3C44">
        <w:rPr>
          <w:rFonts w:asciiTheme="majorBidi" w:hAnsiTheme="majorBidi" w:cstheme="majorBidi"/>
          <w:sz w:val="24"/>
          <w:szCs w:val="24"/>
          <w:lang w:val="es-ES_tradnl"/>
        </w:rPr>
        <w:t>fuentes de información</w:t>
      </w:r>
      <w:r>
        <w:rPr>
          <w:rFonts w:asciiTheme="majorBidi" w:hAnsiTheme="majorBidi" w:cstheme="majorBidi"/>
          <w:sz w:val="24"/>
          <w:szCs w:val="24"/>
          <w:lang w:val="es-ES_tradnl"/>
        </w:rPr>
        <w:t xml:space="preserve"> claves cuyas recopilaciones nos remontan a</w:t>
      </w:r>
      <w:r w:rsidR="007A3C44">
        <w:rPr>
          <w:rFonts w:asciiTheme="majorBidi" w:hAnsiTheme="majorBidi" w:cstheme="majorBidi"/>
          <w:sz w:val="24"/>
          <w:szCs w:val="24"/>
          <w:lang w:val="es-ES_tradnl"/>
        </w:rPr>
        <w:t xml:space="preserve"> la </w:t>
      </w:r>
      <w:r>
        <w:rPr>
          <w:rFonts w:asciiTheme="majorBidi" w:hAnsiTheme="majorBidi" w:cstheme="majorBidi"/>
          <w:sz w:val="24"/>
          <w:szCs w:val="24"/>
          <w:lang w:val="es-ES_tradnl"/>
        </w:rPr>
        <w:t>historia de</w:t>
      </w:r>
      <w:r w:rsidR="007A3C44">
        <w:rPr>
          <w:rFonts w:asciiTheme="majorBidi" w:hAnsiTheme="majorBidi" w:cstheme="majorBidi"/>
          <w:sz w:val="24"/>
          <w:szCs w:val="24"/>
          <w:lang w:val="es-ES_tradnl"/>
        </w:rPr>
        <w:t xml:space="preserve"> esta enfermedad en Paraguay </w:t>
      </w:r>
      <w:r w:rsidR="007A3C44" w:rsidRPr="00255BE1">
        <w:rPr>
          <w:rFonts w:asciiTheme="majorBidi" w:hAnsiTheme="majorBidi" w:cstheme="majorBidi"/>
          <w:sz w:val="24"/>
          <w:szCs w:val="24"/>
          <w:lang w:val="es-ES_tradnl"/>
        </w:rPr>
        <w:fldChar w:fldCharType="begin" w:fldLock="1"/>
      </w:r>
      <w:r w:rsidR="007A3C44" w:rsidRPr="00255BE1">
        <w:rPr>
          <w:rFonts w:asciiTheme="majorBidi" w:hAnsiTheme="majorBidi" w:cstheme="majorBidi"/>
          <w:sz w:val="24"/>
          <w:szCs w:val="24"/>
          <w:lang w:val="es-ES_tradnl"/>
        </w:rPr>
        <w:instrText>ADDIN CSL_CITATION {"citationItems":[{"id":"ITEM-1","itemData":{"abstract":"peste hizo su aparición en Asunción del Paraguay, el día 28 de abril de 1899, introducida por el vapor argentino \"Centauro\" que trajo a su bordo tres enfermos de su tripulación, contagiados con un cargamento de sacos de arroz de la India. El primer caso fatal de los tres enfermos ocurrió ya en tierra el 1\" de mayo, es decir cinco dias despues de desembarcar, pero no se estableció el diagnóstico sino meses despues, cuando con la cooperación de una Misión Médica Argentina, enviada por el Departamento de Higiene de Buenos Aires, se pudo anunciar oficialmente, el 14 de septiembre, que las investigaciones bacteriológicas comprobaron la existencia de la peste bubónica en Asunción del Paraguay. Desde esa fecha hasta el 28 de agosto de 1928, en que se produjo el ultimo caso fatal en el pafs, han ocurrido defunciones por peste, siendo ese número más o menos el 50% de los casos registrados, habiéndose presentado en todas las formas clfnicas conocidas, desde la bubónica hasta la septicémica, habiendo prevalecido las formas pulmonares. La peste prevaleció en forma endémica en Asunción, durante 29 años, no alcanzando gran difusión, pues se propagó sólo a los pueblos de Luque, Areguá, Ypacaria, Paraguarf, Carapeguá y Villarica, esto es a lo largo de la línea férrea, no habiéndose registrado un solo caso en 10s litorales de los rios Paraguay y Paraná, ni sobre sus afluentes navegables. Con fecha 28 de septiembre de 1899, por Resolución N\" 16, el Consejo de Higiene creó una Sección de Desinfección y Desratización y el día siguiente, el 29 de septiembre, pidió telegráficamente a Europa el material necessario para montar la sección de acuerdo a los modernos conceptos de profilaxis, de modo pues, que al finalizar el año 1899, el Paraguay ya contó con una instalación completa de Desinfección y Desratización. Posteriormente ha ido adquiriendo el material que se iba lanzando al comercio, no sólo para un servicio terrestre sino también fluvial, contando para el efecto con un equipo Marot de gran poder y una serie de fumigadores Clayton portátiles, chicos y grandes, que han prestado y prestan un eficiente servicio contra la plaga murina. Leyes, Decretos y Ordenanzas.-La Ley que rige las cuestiones sani-tarias en el Paraguay, es la N\" 153, de fecha septiembre 15 de 1915. En su artículo 4', inciso 9, contempla la profilaxis contra las enfermedades infecto-contagiosas y entre éstas está comprendida la peste, la que ade-más es de declaración obligatoria. Por el decreto del P.E. de…","author":[{"dropping-particle":"","family":"Masi","given":"Cayetano","non-dropping-particle":"","parse-names":false,"suffix":""}],"id":"ITEM-1","issued":{"date-parts":[["1985"]]},"page":"925 - 927","title":"Peste en el Paraguay","type":"chapter"},"uris":["http://www.mendeley.com/documents/?uuid=e26f9c47-8f8d-3410-8225-01b78d5e6ef0"]}],"mendeley":{"formattedCitation":"(Masi 1985)","manualFormatting":"(Masi 1985","plainTextFormattedCitation":"(Masi 1985)","previouslyFormattedCitation":"(Masi 1985)"},"properties":{"noteIndex":0},"schema":"https://github.com/citation-style-language/schema/raw/master/csl-citation.json"}</w:instrText>
      </w:r>
      <w:r w:rsidR="007A3C44" w:rsidRPr="00255BE1">
        <w:rPr>
          <w:rFonts w:asciiTheme="majorBidi" w:hAnsiTheme="majorBidi" w:cstheme="majorBidi"/>
          <w:sz w:val="24"/>
          <w:szCs w:val="24"/>
          <w:lang w:val="es-ES_tradnl"/>
        </w:rPr>
        <w:fldChar w:fldCharType="separate"/>
      </w:r>
      <w:r w:rsidR="007A3C44" w:rsidRPr="00255BE1">
        <w:rPr>
          <w:rFonts w:asciiTheme="majorBidi" w:hAnsiTheme="majorBidi" w:cstheme="majorBidi"/>
          <w:noProof/>
          <w:sz w:val="24"/>
          <w:szCs w:val="24"/>
          <w:lang w:val="es-ES_tradnl"/>
        </w:rPr>
        <w:t>(Masi</w:t>
      </w:r>
      <w:r w:rsidR="006D0C29">
        <w:rPr>
          <w:rFonts w:asciiTheme="majorBidi" w:hAnsiTheme="majorBidi" w:cstheme="majorBidi"/>
          <w:noProof/>
          <w:sz w:val="24"/>
          <w:szCs w:val="24"/>
          <w:lang w:val="es-ES_tradnl"/>
        </w:rPr>
        <w:t>,</w:t>
      </w:r>
      <w:r w:rsidR="007A3C44" w:rsidRPr="00255BE1">
        <w:rPr>
          <w:rFonts w:asciiTheme="majorBidi" w:hAnsiTheme="majorBidi" w:cstheme="majorBidi"/>
          <w:noProof/>
          <w:sz w:val="24"/>
          <w:szCs w:val="24"/>
          <w:lang w:val="es-ES_tradnl"/>
        </w:rPr>
        <w:t xml:space="preserve"> 1985</w:t>
      </w:r>
      <w:r w:rsidR="007A3C44" w:rsidRPr="00255BE1">
        <w:rPr>
          <w:rFonts w:asciiTheme="majorBidi" w:hAnsiTheme="majorBidi" w:cstheme="majorBidi"/>
          <w:sz w:val="24"/>
          <w:szCs w:val="24"/>
          <w:lang w:val="es-ES_tradnl"/>
        </w:rPr>
        <w:fldChar w:fldCharType="end"/>
      </w:r>
      <w:r w:rsidR="007A3C44" w:rsidRPr="00255BE1">
        <w:rPr>
          <w:rFonts w:asciiTheme="majorBidi" w:hAnsiTheme="majorBidi" w:cstheme="majorBidi"/>
          <w:sz w:val="24"/>
          <w:szCs w:val="24"/>
          <w:lang w:val="es-ES_tradnl"/>
        </w:rPr>
        <w:t xml:space="preserve">; </w:t>
      </w:r>
      <w:r w:rsidR="007A3C44" w:rsidRPr="00255BE1">
        <w:rPr>
          <w:rFonts w:asciiTheme="majorBidi" w:hAnsiTheme="majorBidi" w:cstheme="majorBidi"/>
          <w:sz w:val="24"/>
          <w:szCs w:val="24"/>
          <w:lang w:val="es-ES_tradnl"/>
        </w:rPr>
        <w:fldChar w:fldCharType="begin" w:fldLock="1"/>
      </w:r>
      <w:r w:rsidR="00D610D7">
        <w:rPr>
          <w:rFonts w:asciiTheme="majorBidi" w:hAnsiTheme="majorBidi" w:cstheme="majorBidi"/>
          <w:sz w:val="24"/>
          <w:szCs w:val="24"/>
          <w:lang w:val="es-ES_tradnl"/>
        </w:rPr>
        <w:instrText>ADDIN CSL_CITATION {"citationItems":[{"id":"ITEM-1","itemData":{"author":[{"dropping-particle":"","family":"Silvero Arévalos","given":"José Manuel","non-dropping-particle":"","parse-names":false,"suffix":""}],"id":"ITEM-1","issued":{"date-parts":[["2014"]]},"page":"283","title":"La peste, enfermedad infectocontagiosa reemergente","type":"article-journal"},"uris":["http://www.mendeley.com/documents/?uuid=f3d5c404-ccac-31e5-8a36-f7fb6d026864"]}],"mendeley":{"formattedCitation":"(Silvero Arévalos 2014a)","manualFormatting":"Silvero Arévalos 2014, Velazquez, 2021)","plainTextFormattedCitation":"(Silvero Arévalos 2014a)","previouslyFormattedCitation":"(Silvero Arévalos 2014a)"},"properties":{"noteIndex":0},"schema":"https://github.com/citation-style-language/schema/raw/master/csl-citation.json"}</w:instrText>
      </w:r>
      <w:r w:rsidR="007A3C44" w:rsidRPr="00255BE1">
        <w:rPr>
          <w:rFonts w:asciiTheme="majorBidi" w:hAnsiTheme="majorBidi" w:cstheme="majorBidi"/>
          <w:sz w:val="24"/>
          <w:szCs w:val="24"/>
          <w:lang w:val="es-ES_tradnl"/>
        </w:rPr>
        <w:fldChar w:fldCharType="separate"/>
      </w:r>
      <w:r w:rsidR="007A3C44" w:rsidRPr="00255BE1">
        <w:rPr>
          <w:rFonts w:asciiTheme="majorBidi" w:hAnsiTheme="majorBidi" w:cstheme="majorBidi"/>
          <w:noProof/>
          <w:sz w:val="24"/>
          <w:szCs w:val="24"/>
          <w:lang w:val="es-ES_tradnl"/>
        </w:rPr>
        <w:t>Silvero Arévalos 2014</w:t>
      </w:r>
      <w:r w:rsidR="00D610D7">
        <w:rPr>
          <w:rFonts w:asciiTheme="majorBidi" w:hAnsiTheme="majorBidi" w:cstheme="majorBidi"/>
          <w:noProof/>
          <w:sz w:val="24"/>
          <w:szCs w:val="24"/>
          <w:lang w:val="es-ES_tradnl"/>
        </w:rPr>
        <w:t>, Velazquez, 2021</w:t>
      </w:r>
      <w:r w:rsidR="007A3C44" w:rsidRPr="00255BE1">
        <w:rPr>
          <w:rFonts w:asciiTheme="majorBidi" w:hAnsiTheme="majorBidi" w:cstheme="majorBidi"/>
          <w:noProof/>
          <w:sz w:val="24"/>
          <w:szCs w:val="24"/>
          <w:lang w:val="es-ES_tradnl"/>
        </w:rPr>
        <w:t>)</w:t>
      </w:r>
      <w:r w:rsidR="007A3C44" w:rsidRPr="00255BE1">
        <w:rPr>
          <w:rFonts w:asciiTheme="majorBidi" w:hAnsiTheme="majorBidi" w:cstheme="majorBidi"/>
          <w:sz w:val="24"/>
          <w:szCs w:val="24"/>
          <w:lang w:val="es-ES_tradnl"/>
        </w:rPr>
        <w:fldChar w:fldCharType="end"/>
      </w:r>
      <w:r w:rsidR="007A3C44">
        <w:rPr>
          <w:rFonts w:asciiTheme="majorBidi" w:hAnsiTheme="majorBidi" w:cstheme="majorBidi"/>
          <w:sz w:val="24"/>
          <w:szCs w:val="24"/>
          <w:lang w:val="es-ES_tradnl"/>
        </w:rPr>
        <w:t>, en sus páginas</w:t>
      </w:r>
      <w:r w:rsidR="006D0C29">
        <w:rPr>
          <w:rFonts w:asciiTheme="majorBidi" w:hAnsiTheme="majorBidi" w:cstheme="majorBidi"/>
          <w:sz w:val="24"/>
          <w:szCs w:val="24"/>
          <w:lang w:val="es-ES_tradnl"/>
        </w:rPr>
        <w:t xml:space="preserve"> y relatos</w:t>
      </w:r>
      <w:r w:rsidR="007A3C44">
        <w:rPr>
          <w:rFonts w:asciiTheme="majorBidi" w:hAnsiTheme="majorBidi" w:cstheme="majorBidi"/>
          <w:sz w:val="24"/>
          <w:szCs w:val="24"/>
          <w:lang w:val="es-ES_tradnl"/>
        </w:rPr>
        <w:t xml:space="preserve"> indican de manera detallada la historia</w:t>
      </w:r>
      <w:r w:rsidR="00DB1CF8">
        <w:rPr>
          <w:rFonts w:asciiTheme="majorBidi" w:hAnsiTheme="majorBidi" w:cstheme="majorBidi"/>
          <w:sz w:val="24"/>
          <w:szCs w:val="24"/>
          <w:lang w:val="es-ES_tradnl"/>
        </w:rPr>
        <w:t xml:space="preserve"> desde el punto de vista de Paraguay. </w:t>
      </w:r>
    </w:p>
    <w:p w14:paraId="0D354187" w14:textId="53834B20" w:rsidR="006D0C29" w:rsidRPr="00B75B52" w:rsidRDefault="00094E78" w:rsidP="00B75B52">
      <w:pPr>
        <w:spacing w:line="360" w:lineRule="auto"/>
        <w:ind w:firstLine="360"/>
        <w:jc w:val="both"/>
        <w:rPr>
          <w:rFonts w:asciiTheme="majorBidi" w:hAnsiTheme="majorBidi" w:cstheme="majorBidi"/>
          <w:sz w:val="24"/>
          <w:szCs w:val="24"/>
          <w:lang w:val="es-ES_tradnl"/>
        </w:rPr>
      </w:pPr>
      <w:r w:rsidRPr="00255BE1">
        <w:rPr>
          <w:rFonts w:asciiTheme="majorBidi" w:hAnsiTheme="majorBidi" w:cstheme="majorBidi"/>
          <w:sz w:val="24"/>
          <w:szCs w:val="24"/>
          <w:lang w:val="es-ES_tradnl"/>
        </w:rPr>
        <w:t>La Peste hizo su aparición en el Paraguay el 28 de julio del año 1899. En dicha fecha, las autoridades militares de la ciudad de Asunción reportaron 37 casos de soldados enfermos a quienes se les diagnosticó fiebre tifoidea, fiebre purulenta, fiebre gástrica, meningitis y neumonía pleural, entre otros. En ese entonces, la Peste bubónica era conocida, pero, el agente causal de dicha enfermedad, el modo de transmisión y el origen aún eran desconocidos.  En 1899, corrió el rumor acerca de la existencia de una plaga desconocida cuyo epicentro era el Paraguay. Como era de esperar, el impacto regional y mundial fue de mucha importancia. Así, un hecho penoso que evidenció la mancha</w:t>
      </w:r>
      <w:r w:rsidR="00CF4B98">
        <w:rPr>
          <w:rFonts w:asciiTheme="majorBidi" w:hAnsiTheme="majorBidi" w:cstheme="majorBidi"/>
          <w:sz w:val="24"/>
          <w:szCs w:val="24"/>
          <w:lang w:val="es-ES_tradnl"/>
        </w:rPr>
        <w:t xml:space="preserve"> </w:t>
      </w:r>
      <w:r w:rsidRPr="00255BE1">
        <w:rPr>
          <w:rFonts w:asciiTheme="majorBidi" w:hAnsiTheme="majorBidi" w:cstheme="majorBidi"/>
          <w:sz w:val="24"/>
          <w:szCs w:val="24"/>
          <w:lang w:val="es-ES_tradnl"/>
        </w:rPr>
        <w:t xml:space="preserve">instalada sobre el país ha sido el comportamiento poco ético e irresponsable de León </w:t>
      </w:r>
      <w:r w:rsidRPr="00255BE1">
        <w:rPr>
          <w:rFonts w:asciiTheme="majorBidi" w:hAnsiTheme="majorBidi" w:cstheme="majorBidi"/>
          <w:sz w:val="24"/>
          <w:szCs w:val="24"/>
          <w:lang w:val="es-ES_tradnl"/>
        </w:rPr>
        <w:lastRenderedPageBreak/>
        <w:t xml:space="preserve">Charles Albert Calmette, afamado científico francés, quien, recurrió a un grosero eufemismo utilizando el nombre de plaga paraguaya para dar nombre a una enfermedad desconocida </w:t>
      </w:r>
      <w:r w:rsidRPr="00255BE1">
        <w:rPr>
          <w:rFonts w:asciiTheme="majorBidi" w:hAnsiTheme="majorBidi" w:cstheme="majorBidi"/>
          <w:sz w:val="24"/>
          <w:szCs w:val="24"/>
          <w:lang w:val="es-ES_tradnl"/>
        </w:rPr>
        <w:fldChar w:fldCharType="begin" w:fldLock="1"/>
      </w:r>
      <w:r w:rsidRPr="00255BE1">
        <w:rPr>
          <w:rFonts w:asciiTheme="majorBidi" w:hAnsiTheme="majorBidi" w:cstheme="majorBidi"/>
          <w:sz w:val="24"/>
          <w:szCs w:val="24"/>
          <w:lang w:val="es-ES_tradnl"/>
        </w:rPr>
        <w:instrText>ADDIN CSL_CITATION {"citationItems":[{"id":"ITEM-1","itemData":{"author":[{"dropping-particle":"","family":"Silvero Arévalos","given":"José Manuel","non-dropping-particle":"","parse-names":false,"suffix":""}],"id":"ITEM-1","issued":{"date-parts":[["2014"]]},"page":"283","title":"La peste, enfermedad infectocontagiosa reemergente","type":"article-journal"},"uris":["http://www.mendeley.com/documents/?uuid=f3d5c404-ccac-31e5-8a36-f7fb6d026864"]}],"mendeley":{"formattedCitation":"(Silvero Arévalos 2014a)","plainTextFormattedCitation":"(Silvero Arévalos 2014a)","previouslyFormattedCitation":"(Silvero Arévalos 2014a)"},"properties":{"noteIndex":0},"schema":"https://github.com/citation-style-language/schema/raw/master/csl-citation.json"}</w:instrText>
      </w:r>
      <w:r w:rsidRPr="00255BE1">
        <w:rPr>
          <w:rFonts w:asciiTheme="majorBidi" w:hAnsiTheme="majorBidi" w:cstheme="majorBidi"/>
          <w:sz w:val="24"/>
          <w:szCs w:val="24"/>
          <w:lang w:val="es-ES_tradnl"/>
        </w:rPr>
        <w:fldChar w:fldCharType="separate"/>
      </w:r>
      <w:r w:rsidRPr="00255BE1">
        <w:rPr>
          <w:rFonts w:asciiTheme="majorBidi" w:hAnsiTheme="majorBidi" w:cstheme="majorBidi"/>
          <w:noProof/>
          <w:sz w:val="24"/>
          <w:szCs w:val="24"/>
          <w:lang w:val="es-ES_tradnl"/>
        </w:rPr>
        <w:t>(Silvero Arévalos</w:t>
      </w:r>
      <w:r w:rsidR="00857C0A">
        <w:rPr>
          <w:rFonts w:asciiTheme="majorBidi" w:hAnsiTheme="majorBidi" w:cstheme="majorBidi"/>
          <w:noProof/>
          <w:sz w:val="24"/>
          <w:szCs w:val="24"/>
          <w:lang w:val="es-ES_tradnl"/>
        </w:rPr>
        <w:t>,</w:t>
      </w:r>
      <w:r w:rsidRPr="00255BE1">
        <w:rPr>
          <w:rFonts w:asciiTheme="majorBidi" w:hAnsiTheme="majorBidi" w:cstheme="majorBidi"/>
          <w:noProof/>
          <w:sz w:val="24"/>
          <w:szCs w:val="24"/>
          <w:lang w:val="es-ES_tradnl"/>
        </w:rPr>
        <w:t xml:space="preserve"> 2014)</w:t>
      </w:r>
      <w:r w:rsidRPr="00255BE1">
        <w:rPr>
          <w:rFonts w:asciiTheme="majorBidi" w:hAnsiTheme="majorBidi" w:cstheme="majorBidi"/>
          <w:sz w:val="24"/>
          <w:szCs w:val="24"/>
          <w:lang w:val="es-ES_tradnl"/>
        </w:rPr>
        <w:fldChar w:fldCharType="end"/>
      </w:r>
      <w:r w:rsidRPr="00255BE1">
        <w:rPr>
          <w:rFonts w:asciiTheme="majorBidi" w:hAnsiTheme="majorBidi" w:cstheme="majorBidi"/>
          <w:sz w:val="24"/>
          <w:szCs w:val="24"/>
          <w:lang w:val="es-ES_tradnl"/>
        </w:rPr>
        <w:t xml:space="preserve">. </w:t>
      </w:r>
      <w:r w:rsidR="00D610D7">
        <w:rPr>
          <w:rFonts w:asciiTheme="majorBidi" w:hAnsiTheme="majorBidi" w:cstheme="majorBidi"/>
          <w:sz w:val="24"/>
          <w:szCs w:val="24"/>
          <w:lang w:val="es-ES_tradnl"/>
        </w:rPr>
        <w:t xml:space="preserve"> </w:t>
      </w:r>
      <w:r w:rsidRPr="00255BE1">
        <w:rPr>
          <w:rFonts w:asciiTheme="majorBidi" w:hAnsiTheme="majorBidi" w:cstheme="majorBidi"/>
          <w:sz w:val="24"/>
          <w:szCs w:val="24"/>
          <w:lang w:val="es-ES_tradnl"/>
        </w:rPr>
        <w:t xml:space="preserve">La versión de la </w:t>
      </w:r>
      <w:r w:rsidRPr="00CF4B98">
        <w:rPr>
          <w:rFonts w:asciiTheme="majorBidi" w:hAnsiTheme="majorBidi" w:cstheme="majorBidi"/>
          <w:sz w:val="24"/>
          <w:szCs w:val="24"/>
          <w:lang w:val="es-ES_tradnl"/>
        </w:rPr>
        <w:t>Plaga Paraguaya</w:t>
      </w:r>
      <w:r w:rsidR="00CF4B98">
        <w:rPr>
          <w:rFonts w:asciiTheme="majorBidi" w:hAnsiTheme="majorBidi" w:cstheme="majorBidi"/>
          <w:sz w:val="24"/>
          <w:szCs w:val="24"/>
          <w:lang w:val="es-ES_tradnl"/>
        </w:rPr>
        <w:t xml:space="preserve"> </w:t>
      </w:r>
      <w:r w:rsidRPr="00255BE1">
        <w:rPr>
          <w:rFonts w:asciiTheme="majorBidi" w:hAnsiTheme="majorBidi" w:cstheme="majorBidi"/>
          <w:sz w:val="24"/>
          <w:szCs w:val="24"/>
          <w:lang w:val="es-ES_tradnl"/>
        </w:rPr>
        <w:t xml:space="preserve">se popularizó desde las páginas de Caras y Caretas </w:t>
      </w:r>
      <w:r w:rsidRPr="00255BE1">
        <w:rPr>
          <w:rFonts w:asciiTheme="majorBidi" w:hAnsiTheme="majorBidi" w:cstheme="majorBidi"/>
          <w:sz w:val="24"/>
          <w:szCs w:val="24"/>
          <w:lang w:val="es-ES_tradnl"/>
        </w:rPr>
        <w:fldChar w:fldCharType="begin" w:fldLock="1"/>
      </w:r>
      <w:r w:rsidRPr="00255BE1">
        <w:rPr>
          <w:rFonts w:asciiTheme="majorBidi" w:hAnsiTheme="majorBidi" w:cstheme="majorBidi"/>
          <w:sz w:val="24"/>
          <w:szCs w:val="24"/>
          <w:lang w:val="es-ES_tradnl"/>
        </w:rPr>
        <w:instrText>ADDIN CSL_CITATION {"citationItems":[{"id":"ITEM-1","itemData":{"abstract":"peste hizo su aparición en Asunción del Paraguay, el día 28 de abril de 1899, introducida por el vapor argentino \"Centauro\" que trajo a su bordo tres enfermos de su tripulación, contagiados con un cargamento de sacos de arroz de la India. El primer caso fatal de los tres enfermos ocurrió ya en tierra el 1\" de mayo, es decir cinco dias despues de desembarcar, pero no se estableció el diagnóstico sino meses despues, cuando con la cooperación de una Misión Médica Argentina, enviada por el Departamento de Higiene de Buenos Aires, se pudo anunciar oficialmente, el 14 de septiembre, que las investigaciones bacteriológicas comprobaron la existencia de la peste bubónica en Asunción del Paraguay. Desde esa fecha hasta el 28 de agosto de 1928, en que se produjo el ultimo caso fatal en el pafs, han ocurrido defunciones por peste, siendo ese número más o menos el 50% de los casos registrados, habiéndose presentado en todas las formas clfnicas conocidas, desde la bubónica hasta la septicémica, habiendo prevalecido las formas pulmonares. La peste prevaleció en forma endémica en Asunción, durante 29 años, no alcanzando gran difusión, pues se propagó sólo a los pueblos de Luque, Areguá, Ypacaria, Paraguarf, Carapeguá y Villarica, esto es a lo largo de la línea férrea, no habiéndose registrado un solo caso en 10s litorales de los rios Paraguay y Paraná, ni sobre sus afluentes navegables. Con fecha 28 de septiembre de 1899, por Resolución N\" 16, el Consejo de Higiene creó una Sección de Desinfección y Desratización y el día siguiente, el 29 de septiembre, pidió telegráficamente a Europa el material necessario para montar la sección de acuerdo a los modernos conceptos de profilaxis, de modo pues, que al finalizar el año 1899, el Paraguay ya contó con una instalación completa de Desinfección y Desratización. Posteriormente ha ido adquiriendo el material que se iba lanzando al comercio, no sólo para un servicio terrestre sino también fluvial, contando para el efecto con un equipo Marot de gran poder y una serie de fumigadores Clayton portátiles, chicos y grandes, que han prestado y prestan un eficiente servicio contra la plaga murina. Leyes, Decretos y Ordenanzas.-La Ley que rige las cuestiones sani-tarias en el Paraguay, es la N\" 153, de fecha septiembre 15 de 1915. En su artículo 4', inciso 9, contempla la profilaxis contra las enfermedades infecto-contagiosas y entre éstas está comprendida la peste, la que ade-más es de declaración obligatoria. Por el decreto del P.E. de…","author":[{"dropping-particle":"","family":"Masi","given":"Cayetano","non-dropping-particle":"","parse-names":false,"suffix":""}],"id":"ITEM-1","issued":{"date-parts":[["1985"]]},"page":"925 - 927","title":"Peste en el Paraguay","type":"chapter"},"uris":["http://www.mendeley.com/documents/?uuid=e26f9c47-8f8d-3410-8225-01b78d5e6ef0"]}],"mendeley":{"formattedCitation":"(Masi 1985)","manualFormatting":"(Masi 1985","plainTextFormattedCitation":"(Masi 1985)","previouslyFormattedCitation":"(Masi 1985)"},"properties":{"noteIndex":0},"schema":"https://github.com/citation-style-language/schema/raw/master/csl-citation.json"}</w:instrText>
      </w:r>
      <w:r w:rsidRPr="00255BE1">
        <w:rPr>
          <w:rFonts w:asciiTheme="majorBidi" w:hAnsiTheme="majorBidi" w:cstheme="majorBidi"/>
          <w:sz w:val="24"/>
          <w:szCs w:val="24"/>
          <w:lang w:val="es-ES_tradnl"/>
        </w:rPr>
        <w:fldChar w:fldCharType="separate"/>
      </w:r>
      <w:r w:rsidRPr="00255BE1">
        <w:rPr>
          <w:rFonts w:asciiTheme="majorBidi" w:hAnsiTheme="majorBidi" w:cstheme="majorBidi"/>
          <w:noProof/>
          <w:sz w:val="24"/>
          <w:szCs w:val="24"/>
          <w:lang w:val="es-ES_tradnl"/>
        </w:rPr>
        <w:t>(Masi</w:t>
      </w:r>
      <w:r w:rsidR="00857C0A">
        <w:rPr>
          <w:rFonts w:asciiTheme="majorBidi" w:hAnsiTheme="majorBidi" w:cstheme="majorBidi"/>
          <w:noProof/>
          <w:sz w:val="24"/>
          <w:szCs w:val="24"/>
          <w:lang w:val="es-ES_tradnl"/>
        </w:rPr>
        <w:t>,</w:t>
      </w:r>
      <w:r w:rsidRPr="00255BE1">
        <w:rPr>
          <w:rFonts w:asciiTheme="majorBidi" w:hAnsiTheme="majorBidi" w:cstheme="majorBidi"/>
          <w:noProof/>
          <w:sz w:val="24"/>
          <w:szCs w:val="24"/>
          <w:lang w:val="es-ES_tradnl"/>
        </w:rPr>
        <w:t>1985</w:t>
      </w:r>
      <w:r w:rsidRPr="00255BE1">
        <w:rPr>
          <w:rFonts w:asciiTheme="majorBidi" w:hAnsiTheme="majorBidi" w:cstheme="majorBidi"/>
          <w:sz w:val="24"/>
          <w:szCs w:val="24"/>
          <w:lang w:val="es-ES_tradnl"/>
        </w:rPr>
        <w:fldChar w:fldCharType="end"/>
      </w:r>
      <w:r w:rsidRPr="00255BE1">
        <w:rPr>
          <w:rFonts w:asciiTheme="majorBidi" w:hAnsiTheme="majorBidi" w:cstheme="majorBidi"/>
          <w:sz w:val="24"/>
          <w:szCs w:val="24"/>
          <w:lang w:val="es-ES_tradnl"/>
        </w:rPr>
        <w:t xml:space="preserve">; </w:t>
      </w:r>
      <w:r w:rsidRPr="00255BE1">
        <w:rPr>
          <w:rFonts w:asciiTheme="majorBidi" w:hAnsiTheme="majorBidi" w:cstheme="majorBidi"/>
          <w:sz w:val="24"/>
          <w:szCs w:val="24"/>
          <w:lang w:val="es-ES_tradnl"/>
        </w:rPr>
        <w:fldChar w:fldCharType="begin" w:fldLock="1"/>
      </w:r>
      <w:r w:rsidRPr="00255BE1">
        <w:rPr>
          <w:rFonts w:asciiTheme="majorBidi" w:hAnsiTheme="majorBidi" w:cstheme="majorBidi"/>
          <w:sz w:val="24"/>
          <w:szCs w:val="24"/>
          <w:lang w:val="es-ES_tradnl"/>
        </w:rPr>
        <w:instrText>ADDIN CSL_CITATION {"citationItems":[{"id":"ITEM-1","itemData":{"author":[{"dropping-particle":"","family":"Silvero Arévalos","given":"José Manuel","non-dropping-particle":"","parse-names":false,"suffix":""}],"id":"ITEM-1","issued":{"date-parts":[["2014"]]},"page":"283","title":"La peste, enfermedad infectocontagiosa reemergente","type":"article-journal"},"uris":["http://www.mendeley.com/documents/?uuid=f3d5c404-ccac-31e5-8a36-f7fb6d026864"]}],"mendeley":{"formattedCitation":"(Silvero Arévalos 2014a)","manualFormatting":"Silvero Arévalos 2014a","plainTextFormattedCitation":"(Silvero Arévalos 2014a)","previouslyFormattedCitation":"(Silvero Arévalos 2014a)"},"properties":{"noteIndex":0},"schema":"https://github.com/citation-style-language/schema/raw/master/csl-citation.json"}</w:instrText>
      </w:r>
      <w:r w:rsidRPr="00255BE1">
        <w:rPr>
          <w:rFonts w:asciiTheme="majorBidi" w:hAnsiTheme="majorBidi" w:cstheme="majorBidi"/>
          <w:sz w:val="24"/>
          <w:szCs w:val="24"/>
          <w:lang w:val="es-ES_tradnl"/>
        </w:rPr>
        <w:fldChar w:fldCharType="separate"/>
      </w:r>
      <w:r w:rsidRPr="00255BE1">
        <w:rPr>
          <w:rFonts w:asciiTheme="majorBidi" w:hAnsiTheme="majorBidi" w:cstheme="majorBidi"/>
          <w:noProof/>
          <w:sz w:val="24"/>
          <w:szCs w:val="24"/>
          <w:lang w:val="es-ES_tradnl"/>
        </w:rPr>
        <w:t>Silvero Arévalos</w:t>
      </w:r>
      <w:r w:rsidR="00857C0A">
        <w:rPr>
          <w:rFonts w:asciiTheme="majorBidi" w:hAnsiTheme="majorBidi" w:cstheme="majorBidi"/>
          <w:noProof/>
          <w:sz w:val="24"/>
          <w:szCs w:val="24"/>
          <w:lang w:val="es-ES_tradnl"/>
        </w:rPr>
        <w:t>,</w:t>
      </w:r>
      <w:r w:rsidRPr="00255BE1">
        <w:rPr>
          <w:rFonts w:asciiTheme="majorBidi" w:hAnsiTheme="majorBidi" w:cstheme="majorBidi"/>
          <w:noProof/>
          <w:sz w:val="24"/>
          <w:szCs w:val="24"/>
          <w:lang w:val="es-ES_tradnl"/>
        </w:rPr>
        <w:t xml:space="preserve"> 201</w:t>
      </w:r>
      <w:r w:rsidR="00281145">
        <w:rPr>
          <w:rFonts w:asciiTheme="majorBidi" w:hAnsiTheme="majorBidi" w:cstheme="majorBidi"/>
          <w:noProof/>
          <w:sz w:val="24"/>
          <w:szCs w:val="24"/>
          <w:lang w:val="es-ES_tradnl"/>
        </w:rPr>
        <w:t>4</w:t>
      </w:r>
      <w:r w:rsidRPr="00255BE1">
        <w:rPr>
          <w:rFonts w:asciiTheme="majorBidi" w:hAnsiTheme="majorBidi" w:cstheme="majorBidi"/>
          <w:sz w:val="24"/>
          <w:szCs w:val="24"/>
          <w:lang w:val="es-ES_tradnl"/>
        </w:rPr>
        <w:fldChar w:fldCharType="end"/>
      </w:r>
      <w:r w:rsidRPr="00255BE1">
        <w:rPr>
          <w:rFonts w:asciiTheme="majorBidi" w:hAnsiTheme="majorBidi" w:cstheme="majorBidi"/>
          <w:sz w:val="24"/>
          <w:szCs w:val="24"/>
          <w:lang w:val="es-ES_tradnl"/>
        </w:rPr>
        <w:t xml:space="preserve">; </w:t>
      </w:r>
      <w:r w:rsidRPr="00255BE1">
        <w:rPr>
          <w:rFonts w:asciiTheme="majorBidi" w:hAnsiTheme="majorBidi" w:cstheme="majorBidi"/>
          <w:sz w:val="24"/>
          <w:szCs w:val="24"/>
          <w:lang w:val="es-ES_tradnl"/>
        </w:rPr>
        <w:fldChar w:fldCharType="begin" w:fldLock="1"/>
      </w:r>
      <w:r w:rsidRPr="00255BE1">
        <w:rPr>
          <w:rFonts w:asciiTheme="majorBidi" w:hAnsiTheme="majorBidi" w:cstheme="majorBidi"/>
          <w:sz w:val="24"/>
          <w:szCs w:val="24"/>
          <w:lang w:val="es-ES_tradnl"/>
        </w:rPr>
        <w:instrText>ADDIN CSL_CITATION {"citationItems":[{"id":"ITEM-1","itemData":{"DOI":"10.46377/dilemas.v8i3.2671","ISSN":"2007-7890","abstract":"El objetivo de la investigación fue evaluar los aspectos más destacados de las principales grandes pandemias desde la antigüedad hasta nuestros días con análisis científico médico basado en el desarrollo histórico de la sociedad humana. Las principales pandemias en el transcurso de la sociedad humana y desafíos fueron analizadas, incluidos crisis sanitaria y letalidad. Se describen rasgos acerca de surgimiento, sintomatología y tratamiento de viruela, peste bubónica o peste negra, cólera, influenza, virus de inmunodeficiencia humana/Síndrome de Inmunodeficiencia Adquirida y actual pandemia de COVID-19. La ocurrencia de pandemias a lo largo de la historia ha tenido repercusión sanitaria, social y económica, limitaciones en tratamiento y rebrotes. Las medidas preventivas e inmunización juegan un papel fundamental en su control y/o erradicación.","author":[{"dropping-particle":"","family":"Castañeda Guillot","given":"Carlos","non-dropping-particle":"","parse-names":false,"suffix":""},{"dropping-particle":"","family":"Martínez Martínez","given":"Ronelsys","non-dropping-particle":"","parse-names":false,"suffix":""},{"dropping-particle":"","family":"López Falcón","given":"Adriana","non-dropping-particle":"","parse-names":false,"suffix":""}],"container-title":"Dilemas contemporáneos: Educación, Política y Valores","id":"ITEM-1","issue":"3","issued":{"date-parts":[["2021","5","1"]]},"publisher":"Asesorías y Tutorías para la Investigación Científica en la Educación Puig-Salabarría S.C.","title":"Grandes pandemias y sus desafíos.","type":"article-journal","volume":"8"},"uris":["http://www.mendeley.com/documents/?uuid=91e75d89-ffd3-3244-9036-87bbc4ac3f5a"]}],"mendeley":{"formattedCitation":"(Castañeda Guillot, Martínez Martínez, and López Falcón 2021)","manualFormatting":"Castañeda Guillot et al.,2021)","plainTextFormattedCitation":"(Castañeda Guillot, Martínez Martínez, and López Falcón 2021)","previouslyFormattedCitation":"(Castañeda Guillot, Martínez Martínez, and López Falcón 2021)"},"properties":{"noteIndex":0},"schema":"https://github.com/citation-style-language/schema/raw/master/csl-citation.json"}</w:instrText>
      </w:r>
      <w:r w:rsidRPr="00255BE1">
        <w:rPr>
          <w:rFonts w:asciiTheme="majorBidi" w:hAnsiTheme="majorBidi" w:cstheme="majorBidi"/>
          <w:sz w:val="24"/>
          <w:szCs w:val="24"/>
          <w:lang w:val="es-ES_tradnl"/>
        </w:rPr>
        <w:fldChar w:fldCharType="separate"/>
      </w:r>
      <w:r w:rsidRPr="00255BE1">
        <w:rPr>
          <w:rFonts w:asciiTheme="majorBidi" w:hAnsiTheme="majorBidi" w:cstheme="majorBidi"/>
          <w:noProof/>
          <w:sz w:val="24"/>
          <w:szCs w:val="24"/>
          <w:lang w:val="es-ES_tradnl"/>
        </w:rPr>
        <w:t>Castañeda Guillot</w:t>
      </w:r>
      <w:r w:rsidR="00857C0A">
        <w:rPr>
          <w:rFonts w:asciiTheme="majorBidi" w:hAnsiTheme="majorBidi" w:cstheme="majorBidi"/>
          <w:noProof/>
          <w:sz w:val="24"/>
          <w:szCs w:val="24"/>
          <w:lang w:val="es-ES_tradnl"/>
        </w:rPr>
        <w:t xml:space="preserve">, </w:t>
      </w:r>
      <w:r w:rsidRPr="00255BE1">
        <w:rPr>
          <w:rFonts w:asciiTheme="majorBidi" w:hAnsiTheme="majorBidi" w:cstheme="majorBidi"/>
          <w:i/>
          <w:iCs/>
          <w:noProof/>
          <w:sz w:val="24"/>
          <w:szCs w:val="24"/>
          <w:lang w:val="es-ES_tradnl"/>
        </w:rPr>
        <w:t>et al</w:t>
      </w:r>
      <w:r w:rsidRPr="00255BE1">
        <w:rPr>
          <w:rFonts w:asciiTheme="majorBidi" w:hAnsiTheme="majorBidi" w:cstheme="majorBidi"/>
          <w:noProof/>
          <w:sz w:val="24"/>
          <w:szCs w:val="24"/>
          <w:lang w:val="es-ES_tradnl"/>
        </w:rPr>
        <w:t>.,2021)</w:t>
      </w:r>
      <w:r w:rsidRPr="00255BE1">
        <w:rPr>
          <w:rFonts w:asciiTheme="majorBidi" w:hAnsiTheme="majorBidi" w:cstheme="majorBidi"/>
          <w:sz w:val="24"/>
          <w:szCs w:val="24"/>
          <w:lang w:val="es-ES_tradnl"/>
        </w:rPr>
        <w:fldChar w:fldCharType="end"/>
      </w:r>
      <w:r w:rsidRPr="00255BE1">
        <w:rPr>
          <w:rFonts w:asciiTheme="majorBidi" w:hAnsiTheme="majorBidi" w:cstheme="majorBidi"/>
          <w:sz w:val="24"/>
          <w:szCs w:val="24"/>
          <w:lang w:val="es-ES_tradnl"/>
        </w:rPr>
        <w:t xml:space="preserve"> de Argentina donde se pudo advertir cómo la población vecina se encontraba temerosa de las secuelas que podría acarrear el brote  en Asunción </w:t>
      </w:r>
      <w:r w:rsidR="00B73219" w:rsidRPr="00B73219">
        <w:rPr>
          <w:rFonts w:asciiTheme="majorBidi" w:hAnsiTheme="majorBidi" w:cstheme="majorBidi"/>
          <w:sz w:val="24"/>
          <w:szCs w:val="24"/>
          <w:lang w:val="es-ES_tradnl"/>
        </w:rPr>
        <w:t>(</w:t>
      </w:r>
      <w:r w:rsidR="00B75B52" w:rsidRPr="00B73219">
        <w:rPr>
          <w:rFonts w:asciiTheme="majorBidi" w:hAnsiTheme="majorBidi" w:cstheme="majorBidi"/>
          <w:bCs/>
          <w:sz w:val="24"/>
          <w:szCs w:val="24"/>
          <w:lang w:val="es-ES_tradnl"/>
        </w:rPr>
        <w:t>Figura 2</w:t>
      </w:r>
      <w:r w:rsidR="00B73219" w:rsidRPr="00B73219">
        <w:rPr>
          <w:rFonts w:asciiTheme="majorBidi" w:hAnsiTheme="majorBidi" w:cstheme="majorBidi"/>
          <w:bCs/>
          <w:sz w:val="24"/>
          <w:szCs w:val="24"/>
          <w:lang w:val="es-ES_tradnl"/>
        </w:rPr>
        <w:t>A).</w:t>
      </w:r>
    </w:p>
    <w:p w14:paraId="59CE99B3" w14:textId="77777777" w:rsidR="00D10B54" w:rsidRDefault="00D10B54" w:rsidP="00D10B54">
      <w:pPr>
        <w:pStyle w:val="Prrafodelista"/>
        <w:numPr>
          <w:ilvl w:val="2"/>
          <w:numId w:val="2"/>
        </w:numPr>
        <w:spacing w:line="360" w:lineRule="auto"/>
        <w:jc w:val="both"/>
        <w:rPr>
          <w:rFonts w:asciiTheme="majorBidi" w:hAnsiTheme="majorBidi" w:cstheme="majorBidi"/>
          <w:b/>
          <w:bCs/>
          <w:sz w:val="24"/>
          <w:szCs w:val="24"/>
          <w:shd w:val="clear" w:color="auto" w:fill="FFFFFF"/>
          <w:lang w:val="es-ES_tradnl"/>
        </w:rPr>
      </w:pPr>
      <w:r w:rsidRPr="00255BE1">
        <w:rPr>
          <w:rFonts w:asciiTheme="majorBidi" w:hAnsiTheme="majorBidi" w:cstheme="majorBidi"/>
          <w:b/>
          <w:bCs/>
          <w:sz w:val="24"/>
          <w:szCs w:val="24"/>
          <w:shd w:val="clear" w:color="auto" w:fill="FFFFFF"/>
          <w:lang w:val="es-ES_tradnl"/>
        </w:rPr>
        <w:t>La COVID</w:t>
      </w:r>
    </w:p>
    <w:p w14:paraId="20A9725A" w14:textId="77777777" w:rsidR="00DB1CF8" w:rsidRDefault="00D10B54" w:rsidP="00924BD1">
      <w:pPr>
        <w:spacing w:line="360" w:lineRule="auto"/>
        <w:ind w:firstLine="360"/>
        <w:jc w:val="both"/>
        <w:rPr>
          <w:rFonts w:ascii="Times New Roman" w:hAnsi="Times New Roman" w:cs="Times New Roman"/>
          <w:sz w:val="24"/>
          <w:szCs w:val="24"/>
          <w:lang w:val="es-PY"/>
        </w:rPr>
      </w:pPr>
      <w:r w:rsidRPr="009174FB">
        <w:rPr>
          <w:rFonts w:ascii="Times New Roman" w:hAnsi="Times New Roman" w:cs="Times New Roman"/>
          <w:sz w:val="24"/>
          <w:szCs w:val="24"/>
          <w:lang w:val="es-ES_tradnl"/>
        </w:rPr>
        <w:t>Al hablar de COVID, la cantidad de artículos que hacen alusión a esta pandemia es por demás abundante, como referencias las noticias nacionales</w:t>
      </w:r>
      <w:r w:rsidR="00DB1CF8">
        <w:rPr>
          <w:rFonts w:ascii="Times New Roman" w:hAnsi="Times New Roman" w:cs="Times New Roman"/>
          <w:sz w:val="24"/>
          <w:szCs w:val="24"/>
          <w:lang w:val="es-ES_tradnl"/>
        </w:rPr>
        <w:t xml:space="preserve">, </w:t>
      </w:r>
      <w:r w:rsidRPr="009174FB">
        <w:rPr>
          <w:rFonts w:ascii="Times New Roman" w:hAnsi="Times New Roman" w:cs="Times New Roman"/>
          <w:sz w:val="24"/>
          <w:szCs w:val="24"/>
          <w:lang w:val="es-ES_tradnl"/>
        </w:rPr>
        <w:t>el artículo de la Dra. Montiel</w:t>
      </w:r>
      <w:r>
        <w:rPr>
          <w:rFonts w:ascii="Times New Roman" w:hAnsi="Times New Roman" w:cs="Times New Roman"/>
          <w:sz w:val="24"/>
          <w:szCs w:val="24"/>
          <w:lang w:val="es-ES_tradnl"/>
        </w:rPr>
        <w:t>,</w:t>
      </w:r>
      <w:r w:rsidRPr="00255BE1">
        <w:rPr>
          <w:rFonts w:ascii="Times New Roman" w:hAnsi="Times New Roman" w:cs="Times New Roman"/>
          <w:sz w:val="24"/>
          <w:szCs w:val="24"/>
          <w:lang w:val="es-PY"/>
        </w:rPr>
        <w:t xml:space="preserve"> 2019</w:t>
      </w:r>
      <w:r w:rsidRPr="009174FB">
        <w:rPr>
          <w:rFonts w:ascii="Times New Roman" w:hAnsi="Times New Roman" w:cs="Times New Roman"/>
          <w:sz w:val="24"/>
          <w:szCs w:val="24"/>
          <w:lang w:val="es-ES_tradnl"/>
        </w:rPr>
        <w:t xml:space="preserve"> y el reporte de entonces ministro de Salud, Dr. Mazole</w:t>
      </w:r>
      <w:r>
        <w:rPr>
          <w:rFonts w:ascii="Times New Roman" w:hAnsi="Times New Roman" w:cs="Times New Roman"/>
          <w:sz w:val="24"/>
          <w:szCs w:val="24"/>
          <w:lang w:val="es-ES_tradnl"/>
        </w:rPr>
        <w:t>n</w:t>
      </w:r>
      <w:r w:rsidRPr="009174FB">
        <w:rPr>
          <w:rFonts w:ascii="Times New Roman" w:hAnsi="Times New Roman" w:cs="Times New Roman"/>
          <w:sz w:val="24"/>
          <w:szCs w:val="24"/>
          <w:lang w:val="es-ES_tradnl"/>
        </w:rPr>
        <w:t>ni, nos ponen en contexto de cómo se vivió esta pandemia en Paraguay</w:t>
      </w:r>
      <w:r w:rsidR="00DB1CF8">
        <w:rPr>
          <w:rFonts w:ascii="Times New Roman" w:hAnsi="Times New Roman" w:cs="Times New Roman"/>
          <w:sz w:val="24"/>
          <w:szCs w:val="24"/>
          <w:lang w:val="es-ES_tradnl"/>
        </w:rPr>
        <w:t>, en primera persona</w:t>
      </w:r>
      <w:r>
        <w:rPr>
          <w:rFonts w:ascii="Times New Roman" w:hAnsi="Times New Roman" w:cs="Times New Roman"/>
          <w:sz w:val="24"/>
          <w:szCs w:val="24"/>
          <w:lang w:val="es-PY"/>
        </w:rPr>
        <w:t xml:space="preserve">.  </w:t>
      </w:r>
    </w:p>
    <w:p w14:paraId="06FE4E23" w14:textId="30803AAF" w:rsidR="00360837" w:rsidRDefault="00D10B54" w:rsidP="00924BD1">
      <w:pPr>
        <w:spacing w:line="360" w:lineRule="auto"/>
        <w:ind w:firstLine="360"/>
        <w:jc w:val="both"/>
        <w:rPr>
          <w:rFonts w:ascii="Times New Roman" w:hAnsi="Times New Roman" w:cs="Times New Roman"/>
          <w:color w:val="212121"/>
          <w:sz w:val="24"/>
          <w:szCs w:val="24"/>
          <w:lang w:val="es-PY"/>
        </w:rPr>
      </w:pPr>
      <w:r w:rsidRPr="009174FB">
        <w:rPr>
          <w:rFonts w:ascii="Times New Roman" w:hAnsi="Times New Roman" w:cs="Times New Roman"/>
          <w:sz w:val="24"/>
          <w:szCs w:val="24"/>
          <w:lang w:val="es-PY"/>
        </w:rPr>
        <w:t xml:space="preserve">El 31 de diciembre de 2019, la Organización Mundial de la Salud (OMS) recibió reportes de presencia de neumonía, de origen desconocido, en la ciudad de Wuhan, en China (WAHO, 2020).  </w:t>
      </w:r>
      <w:r w:rsidRPr="00805B2B">
        <w:rPr>
          <w:rFonts w:ascii="Times New Roman" w:hAnsi="Times New Roman" w:cs="Times New Roman"/>
          <w:sz w:val="24"/>
          <w:szCs w:val="24"/>
          <w:lang w:val="es-PY"/>
        </w:rPr>
        <w:t xml:space="preserve">De diciembre a enero, la enfermedad fue expandiéndose hacia otros continentes como Asia, Europa y América. </w:t>
      </w:r>
      <w:r w:rsidRPr="009174FB">
        <w:rPr>
          <w:rFonts w:ascii="Times New Roman" w:hAnsi="Times New Roman" w:cs="Times New Roman"/>
          <w:color w:val="212121"/>
          <w:sz w:val="24"/>
          <w:szCs w:val="24"/>
          <w:shd w:val="clear" w:color="auto" w:fill="FFFFFF"/>
          <w:lang w:val="es-PY"/>
        </w:rPr>
        <w:t xml:space="preserve">Todos los CoV tienen origen zoonótico, es decir, contagian diferentes especies de animales, dando lugar a una infección respiratoria y también intestinal. </w:t>
      </w:r>
      <w:r w:rsidRPr="00805B2B">
        <w:rPr>
          <w:rFonts w:ascii="Times New Roman" w:hAnsi="Times New Roman" w:cs="Times New Roman"/>
          <w:color w:val="212121"/>
          <w:sz w:val="24"/>
          <w:szCs w:val="24"/>
          <w:shd w:val="clear" w:color="auto" w:fill="FFFFFF"/>
          <w:lang w:val="es-PY"/>
        </w:rPr>
        <w:t xml:space="preserve">A finales de noviembre de 2019, cerca del mercado de Huanan, en Wuhan, provincia de Hubei (China) se describe el primer caso de neumonía por un nuevo CoV, también del género beta, que inicialmente fue designado 2019-nCoV por investigadores en China. </w:t>
      </w:r>
      <w:r w:rsidRPr="00805B2B">
        <w:rPr>
          <w:rFonts w:ascii="Times New Roman" w:hAnsi="Times New Roman" w:cs="Times New Roman"/>
          <w:sz w:val="24"/>
          <w:szCs w:val="24"/>
          <w:lang w:val="es-PY"/>
        </w:rPr>
        <w:t xml:space="preserve"> </w:t>
      </w:r>
      <w:r w:rsidRPr="000539CE">
        <w:rPr>
          <w:rFonts w:ascii="Times New Roman" w:hAnsi="Times New Roman" w:cs="Times New Roman"/>
          <w:color w:val="212121"/>
          <w:sz w:val="24"/>
          <w:szCs w:val="24"/>
          <w:shd w:val="clear" w:color="auto" w:fill="FFFFFF"/>
          <w:lang w:val="es-PY"/>
        </w:rPr>
        <w:t xml:space="preserve">El 11 de febrero de 2020 fue renombrado como SARS-CoV-2 y la enfermedad se denominó COVID-19. </w:t>
      </w:r>
      <w:r w:rsidR="00360837" w:rsidRPr="00805B2B">
        <w:rPr>
          <w:rFonts w:ascii="Times New Roman" w:hAnsi="Times New Roman" w:cs="Times New Roman"/>
          <w:color w:val="212121"/>
          <w:sz w:val="24"/>
          <w:szCs w:val="24"/>
          <w:shd w:val="clear" w:color="auto" w:fill="FFFFFF"/>
          <w:lang w:val="es-PY"/>
        </w:rPr>
        <w:t xml:space="preserve">Hasta la fecha no se ha señalado con claridad cuál pudo haber sido el animal intermediario. </w:t>
      </w:r>
      <w:r w:rsidR="00281145">
        <w:rPr>
          <w:rFonts w:ascii="Times New Roman" w:hAnsi="Times New Roman" w:cs="Times New Roman"/>
          <w:color w:val="212121"/>
          <w:sz w:val="24"/>
          <w:szCs w:val="24"/>
          <w:shd w:val="clear" w:color="auto" w:fill="FFFFFF"/>
          <w:lang w:val="es-PY"/>
        </w:rPr>
        <w:t>Al principio,</w:t>
      </w:r>
      <w:r w:rsidR="00360837" w:rsidRPr="00805B2B">
        <w:rPr>
          <w:rFonts w:ascii="Times New Roman" w:hAnsi="Times New Roman" w:cs="Times New Roman"/>
          <w:color w:val="212121"/>
          <w:sz w:val="24"/>
          <w:szCs w:val="24"/>
          <w:shd w:val="clear" w:color="auto" w:fill="FFFFFF"/>
          <w:lang w:val="es-PY"/>
        </w:rPr>
        <w:t xml:space="preserve"> se mantuvo como posible responsable al </w:t>
      </w:r>
      <w:r w:rsidR="00281145">
        <w:rPr>
          <w:rFonts w:ascii="Times New Roman" w:hAnsi="Times New Roman" w:cs="Times New Roman"/>
          <w:color w:val="212121"/>
          <w:sz w:val="24"/>
          <w:szCs w:val="24"/>
          <w:shd w:val="clear" w:color="auto" w:fill="FFFFFF"/>
          <w:lang w:val="es-PY"/>
        </w:rPr>
        <w:t>P</w:t>
      </w:r>
      <w:r w:rsidR="00360837" w:rsidRPr="00805B2B">
        <w:rPr>
          <w:rFonts w:ascii="Times New Roman" w:hAnsi="Times New Roman" w:cs="Times New Roman"/>
          <w:color w:val="212121"/>
          <w:sz w:val="24"/>
          <w:szCs w:val="24"/>
          <w:shd w:val="clear" w:color="auto" w:fill="FFFFFF"/>
          <w:lang w:val="es-PY"/>
        </w:rPr>
        <w:t xml:space="preserve">angolín, de la familia </w:t>
      </w:r>
      <w:r w:rsidR="00360837" w:rsidRPr="00281145">
        <w:rPr>
          <w:rFonts w:ascii="Times New Roman" w:hAnsi="Times New Roman" w:cs="Times New Roman"/>
          <w:i/>
          <w:iCs/>
          <w:color w:val="212121"/>
          <w:sz w:val="24"/>
          <w:szCs w:val="24"/>
          <w:shd w:val="clear" w:color="auto" w:fill="FFFFFF"/>
          <w:lang w:val="es-PY"/>
        </w:rPr>
        <w:t>Manidae</w:t>
      </w:r>
      <w:r w:rsidR="00360837" w:rsidRPr="00805B2B">
        <w:rPr>
          <w:rFonts w:ascii="Times New Roman" w:hAnsi="Times New Roman" w:cs="Times New Roman"/>
          <w:color w:val="212121"/>
          <w:sz w:val="24"/>
          <w:szCs w:val="24"/>
          <w:shd w:val="clear" w:color="auto" w:fill="FFFFFF"/>
          <w:lang w:val="es-PY"/>
        </w:rPr>
        <w:t xml:space="preserve"> </w:t>
      </w:r>
      <w:r w:rsidR="00B73219" w:rsidRPr="00B73219">
        <w:rPr>
          <w:rFonts w:ascii="Times New Roman" w:hAnsi="Times New Roman" w:cs="Times New Roman"/>
          <w:color w:val="212121"/>
          <w:sz w:val="24"/>
          <w:szCs w:val="24"/>
          <w:shd w:val="clear" w:color="auto" w:fill="FFFFFF"/>
          <w:lang w:val="es-PY"/>
        </w:rPr>
        <w:t>(</w:t>
      </w:r>
      <w:r w:rsidR="00B75B52" w:rsidRPr="00B73219">
        <w:rPr>
          <w:rFonts w:ascii="Times New Roman" w:hAnsi="Times New Roman" w:cs="Times New Roman"/>
          <w:bCs/>
          <w:color w:val="212121"/>
          <w:sz w:val="24"/>
          <w:szCs w:val="24"/>
          <w:shd w:val="clear" w:color="auto" w:fill="FFFFFF"/>
          <w:lang w:val="es-PY"/>
        </w:rPr>
        <w:t>Figur</w:t>
      </w:r>
      <w:r w:rsidR="00B73219" w:rsidRPr="00B73219">
        <w:rPr>
          <w:rFonts w:ascii="Times New Roman" w:hAnsi="Times New Roman" w:cs="Times New Roman"/>
          <w:bCs/>
          <w:color w:val="212121"/>
          <w:sz w:val="24"/>
          <w:szCs w:val="24"/>
          <w:shd w:val="clear" w:color="auto" w:fill="FFFFFF"/>
          <w:lang w:val="es-PY"/>
        </w:rPr>
        <w:t>a</w:t>
      </w:r>
      <w:r w:rsidR="00B75B52" w:rsidRPr="00B73219">
        <w:rPr>
          <w:rFonts w:ascii="Times New Roman" w:hAnsi="Times New Roman" w:cs="Times New Roman"/>
          <w:bCs/>
          <w:color w:val="212121"/>
          <w:sz w:val="24"/>
          <w:szCs w:val="24"/>
          <w:shd w:val="clear" w:color="auto" w:fill="FFFFFF"/>
          <w:lang w:val="es-PY"/>
        </w:rPr>
        <w:t xml:space="preserve"> 2B</w:t>
      </w:r>
      <w:r w:rsidR="00B73219" w:rsidRPr="00B73219">
        <w:rPr>
          <w:rFonts w:ascii="Times New Roman" w:hAnsi="Times New Roman" w:cs="Times New Roman"/>
          <w:bCs/>
          <w:color w:val="212121"/>
          <w:sz w:val="24"/>
          <w:szCs w:val="24"/>
          <w:shd w:val="clear" w:color="auto" w:fill="FFFFFF"/>
          <w:lang w:val="es-PY"/>
        </w:rPr>
        <w:t>).</w:t>
      </w:r>
      <w:r w:rsidR="00B75B52">
        <w:rPr>
          <w:rFonts w:ascii="Times New Roman" w:hAnsi="Times New Roman" w:cs="Times New Roman"/>
          <w:color w:val="212121"/>
          <w:sz w:val="24"/>
          <w:szCs w:val="24"/>
          <w:shd w:val="clear" w:color="auto" w:fill="FFFFFF"/>
          <w:lang w:val="es-PY"/>
        </w:rPr>
        <w:t xml:space="preserve"> </w:t>
      </w:r>
      <w:r w:rsidR="00281145">
        <w:rPr>
          <w:rFonts w:ascii="Times New Roman" w:hAnsi="Times New Roman" w:cs="Times New Roman"/>
          <w:color w:val="212121"/>
          <w:sz w:val="24"/>
          <w:szCs w:val="24"/>
          <w:shd w:val="clear" w:color="auto" w:fill="FFFFFF"/>
          <w:lang w:val="es-PY"/>
        </w:rPr>
        <w:t xml:space="preserve">Sin embargo, </w:t>
      </w:r>
      <w:r w:rsidR="00360837" w:rsidRPr="009174FB">
        <w:rPr>
          <w:rFonts w:ascii="Times New Roman" w:hAnsi="Times New Roman" w:cs="Times New Roman"/>
          <w:color w:val="212121"/>
          <w:sz w:val="24"/>
          <w:szCs w:val="24"/>
          <w:shd w:val="clear" w:color="auto" w:fill="FFFFFF"/>
          <w:lang w:val="es-PY"/>
        </w:rPr>
        <w:t xml:space="preserve">la especulacion del origen </w:t>
      </w:r>
      <w:r w:rsidR="00281145">
        <w:rPr>
          <w:rFonts w:ascii="Times New Roman" w:hAnsi="Times New Roman" w:cs="Times New Roman"/>
          <w:color w:val="212121"/>
          <w:sz w:val="24"/>
          <w:szCs w:val="24"/>
          <w:shd w:val="clear" w:color="auto" w:fill="FFFFFF"/>
          <w:lang w:val="es-PY"/>
        </w:rPr>
        <w:t xml:space="preserve">fue tan grande </w:t>
      </w:r>
      <w:r w:rsidR="00360837" w:rsidRPr="009174FB">
        <w:rPr>
          <w:rFonts w:ascii="Times New Roman" w:hAnsi="Times New Roman" w:cs="Times New Roman"/>
          <w:color w:val="212121"/>
          <w:sz w:val="24"/>
          <w:szCs w:val="24"/>
          <w:shd w:val="clear" w:color="auto" w:fill="FFFFFF"/>
          <w:lang w:val="es-PY"/>
        </w:rPr>
        <w:t xml:space="preserve">que se manejan dos </w:t>
      </w:r>
      <w:r w:rsidR="00360837" w:rsidRPr="009174FB">
        <w:rPr>
          <w:rFonts w:ascii="Times New Roman" w:hAnsi="Times New Roman" w:cs="Times New Roman"/>
          <w:color w:val="212121"/>
          <w:sz w:val="24"/>
          <w:szCs w:val="24"/>
          <w:lang w:val="es-PY"/>
        </w:rPr>
        <w:t xml:space="preserve">teorías, </w:t>
      </w:r>
      <w:r w:rsidR="00281145">
        <w:rPr>
          <w:rFonts w:ascii="Times New Roman" w:hAnsi="Times New Roman" w:cs="Times New Roman"/>
          <w:color w:val="212121"/>
          <w:sz w:val="24"/>
          <w:szCs w:val="24"/>
          <w:lang w:val="es-PY"/>
        </w:rPr>
        <w:t>el</w:t>
      </w:r>
      <w:r w:rsidR="00360837" w:rsidRPr="009174FB">
        <w:rPr>
          <w:rFonts w:ascii="Times New Roman" w:hAnsi="Times New Roman" w:cs="Times New Roman"/>
          <w:color w:val="212121"/>
          <w:sz w:val="24"/>
          <w:szCs w:val="24"/>
          <w:lang w:val="es-PY"/>
        </w:rPr>
        <w:t xml:space="preserve"> origen zoonótico o </w:t>
      </w:r>
      <w:r w:rsidR="00281145">
        <w:rPr>
          <w:rFonts w:ascii="Times New Roman" w:hAnsi="Times New Roman" w:cs="Times New Roman"/>
          <w:color w:val="212121"/>
          <w:sz w:val="24"/>
          <w:szCs w:val="24"/>
          <w:lang w:val="es-PY"/>
        </w:rPr>
        <w:t>incluso el</w:t>
      </w:r>
      <w:r w:rsidR="00360837" w:rsidRPr="009174FB">
        <w:rPr>
          <w:rFonts w:ascii="Times New Roman" w:hAnsi="Times New Roman" w:cs="Times New Roman"/>
          <w:color w:val="212121"/>
          <w:sz w:val="24"/>
          <w:szCs w:val="24"/>
          <w:lang w:val="es-PY"/>
        </w:rPr>
        <w:t xml:space="preserve"> escape del laboratorio de alta bioseguridad en Wuhan </w:t>
      </w:r>
      <w:r w:rsidR="00360837" w:rsidRPr="009174FB">
        <w:rPr>
          <w:rFonts w:ascii="Times New Roman" w:hAnsi="Times New Roman" w:cs="Times New Roman"/>
          <w:color w:val="212121"/>
          <w:sz w:val="24"/>
          <w:szCs w:val="24"/>
        </w:rPr>
        <w:fldChar w:fldCharType="begin" w:fldLock="1"/>
      </w:r>
      <w:r w:rsidR="00360837" w:rsidRPr="009174FB">
        <w:rPr>
          <w:rFonts w:ascii="Times New Roman" w:hAnsi="Times New Roman" w:cs="Times New Roman"/>
          <w:color w:val="212121"/>
          <w:sz w:val="24"/>
          <w:szCs w:val="24"/>
          <w:lang w:val="es-PY"/>
        </w:rPr>
        <w:instrText>ADDIN CSL_CITATION {"citationItems":[{"id":"ITEM-1","itemData":{"DOI":"10.1016/j.rce.2023.02.002","abstract":"Recibido el 14 de febrero de 2023; aceptado el 17 de febrero de 2023 Disponible en Internet el 9 de marzo de 2023 PALABRAS CLAVE SARS-CoV-2; COVID-19; Origen COVID-19; Instituto de Virología de Wuhan Resumen Han pasado más de tres años desde el primer caso de infección por un nuevo coro-navirus (CoV) (SARS-CoV-2) en la ciudad de Wuhan (Hubei, China). En esta misma ciudad se fundó en 1956 el Instituto de Virología de Wuhan y en 2015 abrieron en este centro el primer laboratorio de bioseguridad de nivel 4 del país. La coincidencia de ciudad entre los primeros casos de infección y la sede del instituto de virología, sumados a la fallida identificación del ARN del virus a 100% en ninguno de los CoV aislados en murciélagos, junto con la falta de evidencia sobre el posible animal intermediario en la transmisión de contagio, hacen que en la actuali-dad surjan dudas sobre el origen real del SARS-CoV-2. En este artículo revisaremos dos teorías, el SARS-CoV-2 como origen zoonótico o como escape del laboratorio de alta bioseguridad en Wuhan. Abstract More than three years have passed since the first case of a new coronavirus infection (SARS-CoV-2) in the city of Wuhan (Hubei, China). The Wuhan Institute of Virology was founded in that city in 1956 and the country's first biosafety level 4 laboratory opened within that center in 2015. The coincidence that the first cases of infection emerged in the city where the virology institute's headquarters is located, the failure to 100% identify the virus' RNA in any of the coronaviruses isolated in bats, and the lack of evidence on a possible intermediate animal host in the contagion's transmission make it so that at present, there are doubts about the real ori</w:instrText>
      </w:r>
      <w:r w:rsidR="00360837" w:rsidRPr="00805B2B">
        <w:rPr>
          <w:rFonts w:ascii="Times New Roman" w:hAnsi="Times New Roman" w:cs="Times New Roman"/>
          <w:color w:val="212121"/>
          <w:sz w:val="24"/>
          <w:szCs w:val="24"/>
          <w:lang w:val="es-PY"/>
        </w:rPr>
        <w:instrText>gin of SARS-CoV-2. This article will review two theories: SARS-CoV-2 as a virus of zoonotic origin or as a leak from the high-level biosafety laboratory in Wuhan.","author":[{"dropping-particle":"","family":"Zapatero Gaviria","given":"A","non-dropping-particle":"","parse-names":false,"suffix":""},{"dropping-particle":"","family":"Barba Martin","given":"R","non-dropping-particle":"","parse-names":false,"suffix":""}],"container-title":"Revista Clínica Española","id":"ITEM-1","issued":{"date-parts":[["2023"]]},"page":"240-243","title":"Revista Clínica Española REVISIÓN ¿Qué sabemos del origen del COVID-19 tres años después? KEYWORDS","type":"article-journal","volume":"223"},"uris":["http://</w:instrText>
      </w:r>
      <w:r w:rsidR="00360837" w:rsidRPr="00360837">
        <w:rPr>
          <w:rFonts w:ascii="Times New Roman" w:hAnsi="Times New Roman" w:cs="Times New Roman"/>
          <w:color w:val="212121"/>
          <w:sz w:val="24"/>
          <w:szCs w:val="24"/>
          <w:lang w:val="es-PY"/>
        </w:rPr>
        <w:instrText>www.mendeley.com/documents/?uuid=9994b60b-cc39-3f9d-a89c-c33af42c0929"]}],"mendeley":{"formattedCitation":"(Zapatero Gaviria and Barba Martin 2023)","manualFormatting":"(Zapatero Gaviria y Barba Martin 2023)","plainTextFormattedCitation":"(Zapatero Gaviria and Barba Martin 2023)"},"properties":{"noteIndex":0},"schema":"https://github.com/citation-style-language/schema/raw/master/csl-citation.json"}</w:instrText>
      </w:r>
      <w:r w:rsidR="00360837" w:rsidRPr="009174FB">
        <w:rPr>
          <w:rFonts w:ascii="Times New Roman" w:hAnsi="Times New Roman" w:cs="Times New Roman"/>
          <w:color w:val="212121"/>
          <w:sz w:val="24"/>
          <w:szCs w:val="24"/>
        </w:rPr>
        <w:fldChar w:fldCharType="separate"/>
      </w:r>
      <w:r w:rsidR="00360837" w:rsidRPr="00360837">
        <w:rPr>
          <w:rFonts w:ascii="Times New Roman" w:hAnsi="Times New Roman" w:cs="Times New Roman"/>
          <w:noProof/>
          <w:color w:val="212121"/>
          <w:sz w:val="24"/>
          <w:szCs w:val="24"/>
          <w:lang w:val="es-PY"/>
        </w:rPr>
        <w:t>(Zapatero Gaviria y Barba Martin, 2023)</w:t>
      </w:r>
      <w:r w:rsidR="00360837" w:rsidRPr="009174FB">
        <w:rPr>
          <w:rFonts w:ascii="Times New Roman" w:hAnsi="Times New Roman" w:cs="Times New Roman"/>
          <w:color w:val="212121"/>
          <w:sz w:val="24"/>
          <w:szCs w:val="24"/>
        </w:rPr>
        <w:fldChar w:fldCharType="end"/>
      </w:r>
      <w:r w:rsidR="00360837" w:rsidRPr="00360837">
        <w:rPr>
          <w:rFonts w:ascii="Times New Roman" w:hAnsi="Times New Roman" w:cs="Times New Roman"/>
          <w:color w:val="212121"/>
          <w:sz w:val="24"/>
          <w:szCs w:val="24"/>
          <w:lang w:val="es-PY"/>
        </w:rPr>
        <w:t xml:space="preserve">. </w:t>
      </w:r>
    </w:p>
    <w:p w14:paraId="01E824A6" w14:textId="77777777" w:rsidR="00B75B52" w:rsidRDefault="00B75B52" w:rsidP="00924BD1">
      <w:pPr>
        <w:spacing w:line="360" w:lineRule="auto"/>
        <w:ind w:firstLine="360"/>
        <w:jc w:val="both"/>
        <w:rPr>
          <w:rFonts w:ascii="Times New Roman" w:hAnsi="Times New Roman" w:cs="Times New Roman"/>
          <w:color w:val="212121"/>
          <w:sz w:val="24"/>
          <w:szCs w:val="24"/>
          <w:lang w:val="es-PY"/>
        </w:rPr>
      </w:pPr>
    </w:p>
    <w:p w14:paraId="46B29567" w14:textId="7538B1AC" w:rsidR="00B75B52" w:rsidRDefault="00B75B52" w:rsidP="006C1A7D">
      <w:pPr>
        <w:spacing w:line="360" w:lineRule="auto"/>
        <w:ind w:firstLine="360"/>
        <w:jc w:val="center"/>
      </w:pPr>
      <w:r>
        <w:lastRenderedPageBreak/>
        <w:fldChar w:fldCharType="begin"/>
      </w:r>
      <w:r>
        <w:instrText xml:space="preserve"> INCLUDEPICTURE "https://journals.openedition.org/nuevomundo/docannexe/image/88093/img-4.jpg" \* MERGEFORMATINET </w:instrText>
      </w:r>
      <w:r>
        <w:fldChar w:fldCharType="separate"/>
      </w:r>
      <w:r>
        <w:rPr>
          <w:noProof/>
          <w:lang w:val="en-US"/>
        </w:rPr>
        <w:drawing>
          <wp:inline distT="0" distB="0" distL="0" distR="0" wp14:anchorId="1B0503CE" wp14:editId="744256A5">
            <wp:extent cx="1702191" cy="2671982"/>
            <wp:effectExtent l="0" t="0" r="0" b="0"/>
            <wp:docPr id="303101317" name="Imagen 11" descr="Imagen 4 – “Las dos parcas”, Caras y Caretas, no 57, 4/11/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4 – “Las dos parcas”, Caras y Caretas, no 57, 4/11/189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3200" cy="2736356"/>
                    </a:xfrm>
                    <a:prstGeom prst="rect">
                      <a:avLst/>
                    </a:prstGeom>
                    <a:noFill/>
                    <a:ln>
                      <a:noFill/>
                    </a:ln>
                  </pic:spPr>
                </pic:pic>
              </a:graphicData>
            </a:graphic>
          </wp:inline>
        </w:drawing>
      </w:r>
      <w:r>
        <w:fldChar w:fldCharType="end"/>
      </w:r>
      <w:r>
        <w:rPr>
          <w:rFonts w:ascii="Times New Roman" w:hAnsi="Times New Roman" w:cs="Times New Roman"/>
          <w:noProof/>
          <w:sz w:val="24"/>
          <w:szCs w:val="24"/>
          <w:lang w:val="en-US"/>
        </w:rPr>
        <w:drawing>
          <wp:inline distT="0" distB="0" distL="0" distR="0" wp14:anchorId="177528F7" wp14:editId="2AE026EF">
            <wp:extent cx="1704203" cy="2672862"/>
            <wp:effectExtent l="0" t="0" r="0" b="0"/>
            <wp:docPr id="82582548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25481" name="Imagen 82582548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23799" cy="2703596"/>
                    </a:xfrm>
                    <a:prstGeom prst="rect">
                      <a:avLst/>
                    </a:prstGeom>
                  </pic:spPr>
                </pic:pic>
              </a:graphicData>
            </a:graphic>
          </wp:inline>
        </w:drawing>
      </w:r>
    </w:p>
    <w:p w14:paraId="3273D278" w14:textId="052B3511" w:rsidR="00B75B52" w:rsidRDefault="00B75B52" w:rsidP="00B75B52">
      <w:pPr>
        <w:pStyle w:val="titreillustration"/>
        <w:shd w:val="clear" w:color="auto" w:fill="FFFFFF"/>
        <w:spacing w:before="90" w:beforeAutospacing="0" w:after="0" w:afterAutospacing="0"/>
        <w:rPr>
          <w:color w:val="000000" w:themeColor="text1"/>
        </w:rPr>
      </w:pPr>
      <w:r w:rsidRPr="00B75B52">
        <w:rPr>
          <w:b/>
          <w:bCs/>
          <w:color w:val="000000" w:themeColor="text1"/>
          <w:lang w:val="es-ES_tradnl"/>
        </w:rPr>
        <w:t xml:space="preserve">Figura 2. A.  </w:t>
      </w:r>
      <w:r w:rsidRPr="00B75B52">
        <w:rPr>
          <w:color w:val="000000" w:themeColor="text1"/>
        </w:rPr>
        <w:t>“Las dos parcas”, </w:t>
      </w:r>
      <w:r w:rsidRPr="00B75B52">
        <w:rPr>
          <w:rStyle w:val="nfasis"/>
          <w:color w:val="000000" w:themeColor="text1"/>
        </w:rPr>
        <w:t>Caras y Caretas</w:t>
      </w:r>
      <w:r w:rsidRPr="00B75B52">
        <w:rPr>
          <w:color w:val="000000" w:themeColor="text1"/>
        </w:rPr>
        <w:t>, n</w:t>
      </w:r>
      <w:r w:rsidRPr="00B75B52">
        <w:rPr>
          <w:color w:val="000000" w:themeColor="text1"/>
          <w:vertAlign w:val="superscript"/>
        </w:rPr>
        <w:t>o</w:t>
      </w:r>
      <w:r w:rsidRPr="00B75B52">
        <w:rPr>
          <w:color w:val="000000" w:themeColor="text1"/>
        </w:rPr>
        <w:t xml:space="preserve"> 57, 4/11/1899. Biblioteca Nacional de España, España. </w:t>
      </w:r>
      <w:r w:rsidR="00B73219">
        <w:rPr>
          <w:b/>
          <w:color w:val="000000" w:themeColor="text1"/>
        </w:rPr>
        <w:t xml:space="preserve">Figura 2. </w:t>
      </w:r>
      <w:r w:rsidRPr="00B75B52">
        <w:rPr>
          <w:b/>
          <w:bCs/>
          <w:color w:val="000000" w:themeColor="text1"/>
        </w:rPr>
        <w:t>B</w:t>
      </w:r>
      <w:r w:rsidRPr="00B75B52">
        <w:rPr>
          <w:color w:val="000000" w:themeColor="text1"/>
        </w:rPr>
        <w:t>. La portada de</w:t>
      </w:r>
      <w:r>
        <w:rPr>
          <w:color w:val="000000" w:themeColor="text1"/>
        </w:rPr>
        <w:t xml:space="preserve">l </w:t>
      </w:r>
      <w:r w:rsidRPr="00B75B52">
        <w:rPr>
          <w:color w:val="000000" w:themeColor="text1"/>
        </w:rPr>
        <w:t>24 de abril</w:t>
      </w:r>
      <w:r>
        <w:rPr>
          <w:color w:val="000000" w:themeColor="text1"/>
        </w:rPr>
        <w:t xml:space="preserve"> 2020</w:t>
      </w:r>
      <w:r w:rsidRPr="00B75B52">
        <w:rPr>
          <w:color w:val="000000" w:themeColor="text1"/>
        </w:rPr>
        <w:t xml:space="preserve"> </w:t>
      </w:r>
      <w:r>
        <w:rPr>
          <w:color w:val="000000" w:themeColor="text1"/>
        </w:rPr>
        <w:t xml:space="preserve">de </w:t>
      </w:r>
      <w:r w:rsidRPr="00B75B52">
        <w:rPr>
          <w:color w:val="000000" w:themeColor="text1"/>
        </w:rPr>
        <w:t>Charlie Hebdo</w:t>
      </w:r>
      <w:r>
        <w:rPr>
          <w:color w:val="000000" w:themeColor="text1"/>
        </w:rPr>
        <w:t xml:space="preserve">, revista Francesa, Francia. </w:t>
      </w:r>
    </w:p>
    <w:p w14:paraId="039F5AD6" w14:textId="77777777" w:rsidR="00B75B52" w:rsidRPr="00B75B52" w:rsidRDefault="00B75B52" w:rsidP="00B75B52">
      <w:pPr>
        <w:pStyle w:val="titreillustration"/>
        <w:shd w:val="clear" w:color="auto" w:fill="FFFFFF"/>
        <w:spacing w:before="90" w:beforeAutospacing="0" w:after="0" w:afterAutospacing="0"/>
        <w:rPr>
          <w:color w:val="000000" w:themeColor="text1"/>
        </w:rPr>
      </w:pPr>
    </w:p>
    <w:p w14:paraId="66C16102" w14:textId="1C4E1EA0" w:rsidR="007A3C44" w:rsidRPr="00360837" w:rsidRDefault="007A3C44" w:rsidP="00360837">
      <w:pPr>
        <w:pStyle w:val="Prrafodelista"/>
        <w:numPr>
          <w:ilvl w:val="1"/>
          <w:numId w:val="2"/>
        </w:numPr>
        <w:spacing w:line="360" w:lineRule="auto"/>
        <w:jc w:val="both"/>
        <w:rPr>
          <w:rFonts w:asciiTheme="majorBidi" w:hAnsiTheme="majorBidi" w:cstheme="majorBidi"/>
          <w:b/>
          <w:bCs/>
          <w:sz w:val="24"/>
          <w:szCs w:val="24"/>
          <w:lang w:val="es-ES_tradnl"/>
        </w:rPr>
      </w:pPr>
      <w:r w:rsidRPr="00360837">
        <w:rPr>
          <w:rFonts w:asciiTheme="majorBidi" w:hAnsiTheme="majorBidi" w:cstheme="majorBidi"/>
          <w:b/>
          <w:bCs/>
          <w:sz w:val="24"/>
          <w:szCs w:val="24"/>
          <w:lang w:val="es-ES_tradnl"/>
        </w:rPr>
        <w:t>Consecuencias Directas e Indirectas</w:t>
      </w:r>
      <w:r w:rsidR="00D10B54" w:rsidRPr="00360837">
        <w:rPr>
          <w:rFonts w:asciiTheme="majorBidi" w:hAnsiTheme="majorBidi" w:cstheme="majorBidi"/>
          <w:b/>
          <w:bCs/>
          <w:sz w:val="24"/>
          <w:szCs w:val="24"/>
          <w:lang w:val="es-ES_tradnl"/>
        </w:rPr>
        <w:t xml:space="preserve"> </w:t>
      </w:r>
    </w:p>
    <w:p w14:paraId="25C20417" w14:textId="316A606B" w:rsidR="00D10B54" w:rsidRPr="009174FB" w:rsidRDefault="00D10B54" w:rsidP="00D10B54">
      <w:pPr>
        <w:pStyle w:val="Prrafodelista"/>
        <w:numPr>
          <w:ilvl w:val="2"/>
          <w:numId w:val="2"/>
        </w:numPr>
        <w:spacing w:line="360" w:lineRule="auto"/>
        <w:jc w:val="both"/>
        <w:rPr>
          <w:rFonts w:asciiTheme="majorBidi" w:hAnsiTheme="majorBidi" w:cstheme="majorBidi"/>
          <w:b/>
          <w:bCs/>
          <w:sz w:val="24"/>
          <w:szCs w:val="24"/>
          <w:lang w:val="es-ES_tradnl"/>
        </w:rPr>
      </w:pPr>
      <w:r>
        <w:rPr>
          <w:rFonts w:asciiTheme="majorBidi" w:hAnsiTheme="majorBidi" w:cstheme="majorBidi"/>
          <w:b/>
          <w:bCs/>
          <w:sz w:val="24"/>
          <w:szCs w:val="24"/>
          <w:lang w:val="es-ES_tradnl"/>
        </w:rPr>
        <w:t>La Peste</w:t>
      </w:r>
      <w:r w:rsidR="00924BD1">
        <w:rPr>
          <w:rFonts w:asciiTheme="majorBidi" w:hAnsiTheme="majorBidi" w:cstheme="majorBidi"/>
          <w:b/>
          <w:bCs/>
          <w:sz w:val="24"/>
          <w:szCs w:val="24"/>
          <w:lang w:val="es-ES_tradnl"/>
        </w:rPr>
        <w:t xml:space="preserve"> </w:t>
      </w:r>
    </w:p>
    <w:p w14:paraId="484147D1" w14:textId="3FC77D7D" w:rsidR="00452BBC" w:rsidRDefault="00A17BF5" w:rsidP="00452BBC">
      <w:pPr>
        <w:spacing w:line="360" w:lineRule="auto"/>
        <w:ind w:firstLine="360"/>
        <w:jc w:val="both"/>
        <w:rPr>
          <w:rFonts w:asciiTheme="majorBidi" w:hAnsiTheme="majorBidi" w:cstheme="majorBidi"/>
          <w:sz w:val="24"/>
          <w:szCs w:val="24"/>
          <w:lang w:val="es-ES_tradnl"/>
        </w:rPr>
      </w:pPr>
      <w:r>
        <w:rPr>
          <w:rFonts w:asciiTheme="majorBidi" w:hAnsiTheme="majorBidi" w:cstheme="majorBidi"/>
          <w:sz w:val="24"/>
          <w:szCs w:val="24"/>
          <w:lang w:val="es-ES_tradnl"/>
        </w:rPr>
        <w:t xml:space="preserve">La </w:t>
      </w:r>
      <w:r w:rsidR="00E3531F">
        <w:rPr>
          <w:rFonts w:asciiTheme="majorBidi" w:hAnsiTheme="majorBidi" w:cstheme="majorBidi"/>
          <w:sz w:val="24"/>
          <w:szCs w:val="24"/>
          <w:lang w:val="es-ES_tradnl"/>
        </w:rPr>
        <w:t xml:space="preserve">presencia de la </w:t>
      </w:r>
      <w:r>
        <w:rPr>
          <w:rFonts w:asciiTheme="majorBidi" w:hAnsiTheme="majorBidi" w:cstheme="majorBidi"/>
          <w:sz w:val="24"/>
          <w:szCs w:val="24"/>
          <w:lang w:val="es-ES_tradnl"/>
        </w:rPr>
        <w:t>enfermedad</w:t>
      </w:r>
      <w:r w:rsidR="00094E78" w:rsidRPr="00255BE1">
        <w:rPr>
          <w:rFonts w:asciiTheme="majorBidi" w:hAnsiTheme="majorBidi" w:cstheme="majorBidi"/>
          <w:sz w:val="24"/>
          <w:szCs w:val="24"/>
          <w:lang w:val="es-ES_tradnl"/>
        </w:rPr>
        <w:t xml:space="preserve"> </w:t>
      </w:r>
      <w:r w:rsidR="00E3531F">
        <w:rPr>
          <w:rFonts w:asciiTheme="majorBidi" w:hAnsiTheme="majorBidi" w:cstheme="majorBidi"/>
          <w:sz w:val="24"/>
          <w:szCs w:val="24"/>
          <w:lang w:val="es-ES_tradnl"/>
        </w:rPr>
        <w:t xml:space="preserve">en el territorio, </w:t>
      </w:r>
      <w:r w:rsidR="00094E78" w:rsidRPr="00255BE1">
        <w:rPr>
          <w:rFonts w:asciiTheme="majorBidi" w:hAnsiTheme="majorBidi" w:cstheme="majorBidi"/>
          <w:sz w:val="24"/>
          <w:szCs w:val="24"/>
          <w:lang w:val="es-ES_tradnl"/>
        </w:rPr>
        <w:t>trajo consecuencias económicas y políticas al Paraguay ya que</w:t>
      </w:r>
      <w:r w:rsidR="00E3531F">
        <w:rPr>
          <w:rFonts w:asciiTheme="majorBidi" w:hAnsiTheme="majorBidi" w:cstheme="majorBidi"/>
          <w:sz w:val="24"/>
          <w:szCs w:val="24"/>
          <w:lang w:val="es-ES_tradnl"/>
        </w:rPr>
        <w:t xml:space="preserve"> los países limítrofes</w:t>
      </w:r>
      <w:r w:rsidR="00094E78" w:rsidRPr="00255BE1">
        <w:rPr>
          <w:rFonts w:asciiTheme="majorBidi" w:hAnsiTheme="majorBidi" w:cstheme="majorBidi"/>
          <w:sz w:val="24"/>
          <w:szCs w:val="24"/>
          <w:lang w:val="es-ES_tradnl"/>
        </w:rPr>
        <w:t xml:space="preserve"> </w:t>
      </w:r>
      <w:r w:rsidR="00E3531F">
        <w:rPr>
          <w:rFonts w:asciiTheme="majorBidi" w:hAnsiTheme="majorBidi" w:cstheme="majorBidi"/>
          <w:sz w:val="24"/>
          <w:szCs w:val="24"/>
          <w:lang w:val="es-ES_tradnl"/>
        </w:rPr>
        <w:t xml:space="preserve">cerraron </w:t>
      </w:r>
      <w:r w:rsidR="00094E78" w:rsidRPr="00255BE1">
        <w:rPr>
          <w:rFonts w:asciiTheme="majorBidi" w:hAnsiTheme="majorBidi" w:cstheme="majorBidi"/>
          <w:sz w:val="24"/>
          <w:szCs w:val="24"/>
          <w:lang w:val="es-ES_tradnl"/>
        </w:rPr>
        <w:t xml:space="preserve">inmediatamente los puertos, Uruguay puso en cuarentena a los productos paraguayos y los puertos europeos alertaron que las mercaderías podrían estar afectadas por la plaga </w:t>
      </w:r>
      <w:r w:rsidR="00094E78" w:rsidRPr="00255BE1">
        <w:rPr>
          <w:rFonts w:asciiTheme="majorBidi" w:hAnsiTheme="majorBidi" w:cstheme="majorBidi"/>
          <w:sz w:val="24"/>
          <w:szCs w:val="24"/>
          <w:lang w:val="es-ES_tradnl"/>
        </w:rPr>
        <w:fldChar w:fldCharType="begin" w:fldLock="1"/>
      </w:r>
      <w:r w:rsidR="00094E78" w:rsidRPr="00255BE1">
        <w:rPr>
          <w:rFonts w:asciiTheme="majorBidi" w:hAnsiTheme="majorBidi" w:cstheme="majorBidi"/>
          <w:sz w:val="24"/>
          <w:szCs w:val="24"/>
          <w:lang w:val="es-ES_tradnl"/>
        </w:rPr>
        <w:instrText>ADDIN CSL_CITATION {"citationItems":[{"id":"ITEM-1","itemData":{"author":[{"dropping-particle":"","family":"Zárate","given":"Jorge","non-dropping-particle":"","parse-names":false,"suffix":""}],"container-title":"La Nación","id":"ITEM-1","issued":{"date-parts":[["0"]]},"title":"La peste bubónica del siglo pasado y las similitudes con la actual pandemia","type":"article-newspaper"},"uris":["http://www.mendeley.com/documents/?uuid=990effe5-cc7a-3821-8bd9-cedc2bd4a952"]}],"mendeley":{"formattedCitation":"(Zárate n.d.)","plainTextFormattedCitation":"(Zárate n.d.)","previouslyFormattedCitation":"(Zárate n.d.)"},"properties":{"noteIndex":0},"schema":"https://github.com/citation-style-language/schema/raw/master/csl-citation.json"}</w:instrText>
      </w:r>
      <w:r w:rsidR="00094E78" w:rsidRPr="00255BE1">
        <w:rPr>
          <w:rFonts w:asciiTheme="majorBidi" w:hAnsiTheme="majorBidi" w:cstheme="majorBidi"/>
          <w:sz w:val="24"/>
          <w:szCs w:val="24"/>
          <w:lang w:val="es-ES_tradnl"/>
        </w:rPr>
        <w:fldChar w:fldCharType="separate"/>
      </w:r>
      <w:r w:rsidR="00094E78" w:rsidRPr="00255BE1">
        <w:rPr>
          <w:rFonts w:asciiTheme="majorBidi" w:hAnsiTheme="majorBidi" w:cstheme="majorBidi"/>
          <w:noProof/>
          <w:sz w:val="24"/>
          <w:szCs w:val="24"/>
          <w:lang w:val="es-ES_tradnl"/>
        </w:rPr>
        <w:t>(Zárate n.d.)</w:t>
      </w:r>
      <w:r w:rsidR="00094E78" w:rsidRPr="00255BE1">
        <w:rPr>
          <w:rFonts w:asciiTheme="majorBidi" w:hAnsiTheme="majorBidi" w:cstheme="majorBidi"/>
          <w:sz w:val="24"/>
          <w:szCs w:val="24"/>
          <w:lang w:val="es-ES_tradnl"/>
        </w:rPr>
        <w:fldChar w:fldCharType="end"/>
      </w:r>
      <w:r w:rsidR="00E3531F">
        <w:rPr>
          <w:rFonts w:asciiTheme="majorBidi" w:hAnsiTheme="majorBidi" w:cstheme="majorBidi"/>
          <w:sz w:val="24"/>
          <w:szCs w:val="24"/>
          <w:lang w:val="es-ES_tradnl"/>
        </w:rPr>
        <w:t xml:space="preserve">,. </w:t>
      </w:r>
    </w:p>
    <w:p w14:paraId="4150EACD" w14:textId="183948B5" w:rsidR="00D10B54" w:rsidRPr="00452BBC" w:rsidRDefault="00D10B54" w:rsidP="00D10B54">
      <w:pPr>
        <w:pStyle w:val="Prrafodelista"/>
        <w:numPr>
          <w:ilvl w:val="2"/>
          <w:numId w:val="2"/>
        </w:numPr>
        <w:spacing w:line="360" w:lineRule="auto"/>
        <w:jc w:val="both"/>
        <w:rPr>
          <w:rFonts w:ascii="Times New Roman" w:hAnsi="Times New Roman" w:cs="Times New Roman"/>
          <w:b/>
          <w:bCs/>
          <w:color w:val="000000" w:themeColor="text1"/>
          <w:sz w:val="24"/>
          <w:szCs w:val="24"/>
        </w:rPr>
      </w:pPr>
      <w:r w:rsidRPr="00452BBC">
        <w:rPr>
          <w:rFonts w:ascii="Times New Roman" w:hAnsi="Times New Roman" w:cs="Times New Roman"/>
          <w:b/>
          <w:bCs/>
          <w:color w:val="000000" w:themeColor="text1"/>
          <w:sz w:val="24"/>
          <w:szCs w:val="24"/>
        </w:rPr>
        <w:t>La COVID</w:t>
      </w:r>
    </w:p>
    <w:p w14:paraId="069795C5" w14:textId="7F6DED89" w:rsidR="006C1A7D" w:rsidRDefault="00D10B54" w:rsidP="006C1A7D">
      <w:pPr>
        <w:spacing w:after="0" w:line="360" w:lineRule="auto"/>
        <w:ind w:firstLine="142"/>
        <w:jc w:val="both"/>
        <w:rPr>
          <w:rFonts w:ascii="Times New Roman" w:eastAsia="Times New Roman" w:hAnsi="Times New Roman" w:cs="Times New Roman"/>
          <w:color w:val="000000" w:themeColor="text1"/>
          <w:sz w:val="24"/>
          <w:szCs w:val="24"/>
          <w:lang w:val="es-PY" w:eastAsia="es-MX"/>
        </w:rPr>
      </w:pPr>
      <w:r w:rsidRPr="00D10B54">
        <w:rPr>
          <w:rFonts w:ascii="Times New Roman" w:eastAsia="Times New Roman" w:hAnsi="Times New Roman" w:cs="Times New Roman"/>
          <w:color w:val="000000" w:themeColor="text1"/>
          <w:sz w:val="24"/>
          <w:szCs w:val="24"/>
          <w:lang w:val="es-PY" w:eastAsia="es-MX"/>
        </w:rPr>
        <w:t>La pandemia de Covid-19 ha provocado cambios económicos y sociales</w:t>
      </w:r>
      <w:r w:rsidR="00707806">
        <w:rPr>
          <w:rFonts w:ascii="Times New Roman" w:eastAsia="Times New Roman" w:hAnsi="Times New Roman" w:cs="Times New Roman"/>
          <w:color w:val="000000" w:themeColor="text1"/>
          <w:sz w:val="24"/>
          <w:szCs w:val="24"/>
          <w:lang w:val="es-PY" w:eastAsia="es-MX"/>
        </w:rPr>
        <w:t xml:space="preserve"> para China</w:t>
      </w:r>
      <w:r w:rsidRPr="00D10B54">
        <w:rPr>
          <w:rFonts w:ascii="Times New Roman" w:eastAsia="Times New Roman" w:hAnsi="Times New Roman" w:cs="Times New Roman"/>
          <w:color w:val="000000" w:themeColor="text1"/>
          <w:sz w:val="24"/>
          <w:szCs w:val="24"/>
          <w:lang w:val="es-PY" w:eastAsia="es-MX"/>
        </w:rPr>
        <w:t>. Las medidas de distanciamiento</w:t>
      </w:r>
      <w:r w:rsidR="00707806">
        <w:rPr>
          <w:rFonts w:ascii="Times New Roman" w:eastAsia="Times New Roman" w:hAnsi="Times New Roman" w:cs="Times New Roman"/>
          <w:color w:val="000000" w:themeColor="text1"/>
          <w:sz w:val="24"/>
          <w:szCs w:val="24"/>
          <w:lang w:val="es-PY" w:eastAsia="es-MX"/>
        </w:rPr>
        <w:t xml:space="preserve"> </w:t>
      </w:r>
      <w:r w:rsidRPr="00D10B54">
        <w:rPr>
          <w:rFonts w:ascii="Times New Roman" w:eastAsia="Times New Roman" w:hAnsi="Times New Roman" w:cs="Times New Roman"/>
          <w:color w:val="000000" w:themeColor="text1"/>
          <w:sz w:val="24"/>
          <w:szCs w:val="24"/>
          <w:lang w:val="es-PY" w:eastAsia="es-MX"/>
        </w:rPr>
        <w:t>para evitar el colapso del sistema de salud han afectado el funcionamiento del sistema laboral</w:t>
      </w:r>
      <w:r w:rsidR="00E3531F">
        <w:rPr>
          <w:rFonts w:ascii="Times New Roman" w:eastAsia="Times New Roman" w:hAnsi="Times New Roman" w:cs="Times New Roman"/>
          <w:color w:val="000000" w:themeColor="text1"/>
          <w:sz w:val="24"/>
          <w:szCs w:val="24"/>
          <w:lang w:val="es-PY" w:eastAsia="es-MX"/>
        </w:rPr>
        <w:t xml:space="preserve">, exportaciones e </w:t>
      </w:r>
      <w:r w:rsidR="00B73219">
        <w:rPr>
          <w:rFonts w:ascii="Times New Roman" w:eastAsia="Times New Roman" w:hAnsi="Times New Roman" w:cs="Times New Roman"/>
          <w:color w:val="000000" w:themeColor="text1"/>
          <w:sz w:val="24"/>
          <w:szCs w:val="24"/>
          <w:lang w:val="es-PY" w:eastAsia="es-MX"/>
        </w:rPr>
        <w:t>importación</w:t>
      </w:r>
      <w:r w:rsidR="00E3531F">
        <w:rPr>
          <w:rFonts w:ascii="Times New Roman" w:eastAsia="Times New Roman" w:hAnsi="Times New Roman" w:cs="Times New Roman"/>
          <w:color w:val="000000" w:themeColor="text1"/>
          <w:sz w:val="24"/>
          <w:szCs w:val="24"/>
          <w:lang w:val="es-PY" w:eastAsia="es-MX"/>
        </w:rPr>
        <w:t xml:space="preserve"> de productos</w:t>
      </w:r>
      <w:r w:rsidR="00707806">
        <w:rPr>
          <w:rFonts w:ascii="Times New Roman" w:eastAsia="Times New Roman" w:hAnsi="Times New Roman" w:cs="Times New Roman"/>
          <w:color w:val="000000" w:themeColor="text1"/>
          <w:sz w:val="24"/>
          <w:szCs w:val="24"/>
          <w:lang w:val="es-PY" w:eastAsia="es-MX"/>
        </w:rPr>
        <w:t xml:space="preserve"> (</w:t>
      </w:r>
      <w:r w:rsidR="00707806" w:rsidRPr="00707806">
        <w:rPr>
          <w:rFonts w:ascii="Times New Roman" w:hAnsi="Times New Roman" w:cs="Times New Roman"/>
          <w:noProof/>
          <w:sz w:val="24"/>
          <w:lang w:val="es-PY"/>
        </w:rPr>
        <w:t xml:space="preserve">Movsisyan, Ani </w:t>
      </w:r>
      <w:r w:rsidR="00707806" w:rsidRPr="00707806">
        <w:rPr>
          <w:rFonts w:ascii="Times New Roman" w:hAnsi="Times New Roman" w:cs="Times New Roman"/>
          <w:i/>
          <w:iCs/>
          <w:noProof/>
          <w:sz w:val="24"/>
          <w:lang w:val="es-PY"/>
        </w:rPr>
        <w:t>et a</w:t>
      </w:r>
      <w:r w:rsidR="00707806" w:rsidRPr="00707806">
        <w:rPr>
          <w:rFonts w:ascii="Times New Roman" w:hAnsi="Times New Roman" w:cs="Times New Roman"/>
          <w:noProof/>
          <w:sz w:val="24"/>
          <w:lang w:val="es-PY"/>
        </w:rPr>
        <w:t>l.</w:t>
      </w:r>
      <w:r w:rsidR="00707806">
        <w:rPr>
          <w:rFonts w:ascii="Times New Roman" w:hAnsi="Times New Roman" w:cs="Times New Roman"/>
          <w:noProof/>
          <w:sz w:val="24"/>
          <w:lang w:val="es-PY"/>
        </w:rPr>
        <w:t>,</w:t>
      </w:r>
      <w:r w:rsidR="00707806" w:rsidRPr="00707806">
        <w:rPr>
          <w:rFonts w:ascii="Times New Roman" w:hAnsi="Times New Roman" w:cs="Times New Roman"/>
          <w:noProof/>
          <w:sz w:val="24"/>
          <w:lang w:val="es-PY"/>
        </w:rPr>
        <w:t xml:space="preserve"> 2021</w:t>
      </w:r>
      <w:r w:rsidR="00707806">
        <w:rPr>
          <w:rFonts w:ascii="Times New Roman" w:hAnsi="Times New Roman" w:cs="Times New Roman"/>
          <w:noProof/>
          <w:sz w:val="24"/>
          <w:lang w:val="es-PY"/>
        </w:rPr>
        <w:t xml:space="preserve">). </w:t>
      </w:r>
    </w:p>
    <w:p w14:paraId="7AFDB0DE" w14:textId="6B1AD707" w:rsidR="00360837" w:rsidRPr="006C1A7D" w:rsidRDefault="00707806" w:rsidP="006C1A7D">
      <w:pPr>
        <w:spacing w:after="0" w:line="360" w:lineRule="auto"/>
        <w:ind w:firstLine="142"/>
        <w:jc w:val="both"/>
        <w:rPr>
          <w:rFonts w:ascii="Times New Roman" w:eastAsia="Times New Roman" w:hAnsi="Times New Roman" w:cs="Times New Roman"/>
          <w:color w:val="000000" w:themeColor="text1"/>
          <w:sz w:val="24"/>
          <w:szCs w:val="24"/>
          <w:lang w:val="es-PY" w:eastAsia="es-MX"/>
        </w:rPr>
      </w:pPr>
      <w:r>
        <w:rPr>
          <w:rFonts w:asciiTheme="majorBidi" w:hAnsiTheme="majorBidi" w:cstheme="majorBidi"/>
          <w:sz w:val="24"/>
          <w:szCs w:val="24"/>
          <w:lang w:val="es-PY"/>
        </w:rPr>
        <w:t xml:space="preserve">Por mencionar </w:t>
      </w:r>
      <w:r>
        <w:rPr>
          <w:rFonts w:asciiTheme="majorBidi" w:hAnsiTheme="majorBidi" w:cstheme="majorBidi"/>
          <w:sz w:val="24"/>
          <w:szCs w:val="24"/>
          <w:lang w:val="es-ES_tradnl"/>
        </w:rPr>
        <w:t>o</w:t>
      </w:r>
      <w:r w:rsidR="00452BBC" w:rsidRPr="00255BE1">
        <w:rPr>
          <w:rFonts w:asciiTheme="majorBidi" w:hAnsiTheme="majorBidi" w:cstheme="majorBidi"/>
          <w:sz w:val="24"/>
          <w:szCs w:val="24"/>
          <w:lang w:val="es-ES_tradnl"/>
        </w:rPr>
        <w:t>tras consecuencias</w:t>
      </w:r>
      <w:r w:rsidR="00452BBC">
        <w:rPr>
          <w:rFonts w:asciiTheme="majorBidi" w:hAnsiTheme="majorBidi" w:cstheme="majorBidi"/>
          <w:sz w:val="24"/>
          <w:szCs w:val="24"/>
          <w:lang w:val="es-ES_tradnl"/>
        </w:rPr>
        <w:t xml:space="preserve">, </w:t>
      </w:r>
      <w:r>
        <w:rPr>
          <w:rFonts w:asciiTheme="majorBidi" w:hAnsiTheme="majorBidi" w:cstheme="majorBidi"/>
          <w:sz w:val="24"/>
          <w:szCs w:val="24"/>
          <w:lang w:val="es-ES_tradnl"/>
        </w:rPr>
        <w:t>podemos sumar</w:t>
      </w:r>
      <w:r w:rsidR="00452BBC" w:rsidRPr="00255BE1">
        <w:rPr>
          <w:rFonts w:asciiTheme="majorBidi" w:hAnsiTheme="majorBidi" w:cstheme="majorBidi"/>
          <w:sz w:val="24"/>
          <w:szCs w:val="24"/>
          <w:lang w:val="es-ES_tradnl"/>
        </w:rPr>
        <w:t>; el éxodo de la población rural, disminución de la producción agrícola; defunción de relevantes personalidades</w:t>
      </w:r>
      <w:r>
        <w:rPr>
          <w:rFonts w:asciiTheme="majorBidi" w:hAnsiTheme="majorBidi" w:cstheme="majorBidi"/>
          <w:sz w:val="24"/>
          <w:szCs w:val="24"/>
          <w:lang w:val="es-ES_tradnl"/>
        </w:rPr>
        <w:t>, profesionales</w:t>
      </w:r>
      <w:r w:rsidR="00452BBC" w:rsidRPr="00255BE1">
        <w:rPr>
          <w:rFonts w:asciiTheme="majorBidi" w:hAnsiTheme="majorBidi" w:cstheme="majorBidi"/>
          <w:sz w:val="24"/>
          <w:szCs w:val="24"/>
          <w:lang w:val="es-ES_tradnl"/>
        </w:rPr>
        <w:t>; disminución de las rentas públicas</w:t>
      </w:r>
      <w:r w:rsidR="00452BBC">
        <w:rPr>
          <w:rFonts w:asciiTheme="majorBidi" w:hAnsiTheme="majorBidi" w:cstheme="majorBidi"/>
          <w:sz w:val="24"/>
          <w:szCs w:val="24"/>
          <w:lang w:val="es-ES_tradnl"/>
        </w:rPr>
        <w:t>, y desconfianza de su población por miedo a contagios, todo esto reavivando el estigma</w:t>
      </w:r>
      <w:r w:rsidR="00B73219">
        <w:rPr>
          <w:rFonts w:asciiTheme="majorBidi" w:hAnsiTheme="majorBidi" w:cstheme="majorBidi"/>
          <w:sz w:val="24"/>
          <w:szCs w:val="24"/>
          <w:lang w:val="es-ES_tradnl"/>
        </w:rPr>
        <w:t xml:space="preserve"> </w:t>
      </w:r>
      <w:r w:rsidR="00B73219" w:rsidRPr="00B73219">
        <w:rPr>
          <w:rFonts w:asciiTheme="majorBidi" w:hAnsiTheme="majorBidi" w:cstheme="majorBidi"/>
          <w:sz w:val="24"/>
          <w:szCs w:val="24"/>
          <w:lang w:val="es-ES_tradnl"/>
        </w:rPr>
        <w:t>(</w:t>
      </w:r>
      <w:r w:rsidR="00D610D7" w:rsidRPr="00B73219">
        <w:rPr>
          <w:rFonts w:asciiTheme="majorBidi" w:hAnsiTheme="majorBidi" w:cstheme="majorBidi"/>
          <w:bCs/>
          <w:sz w:val="24"/>
          <w:szCs w:val="24"/>
          <w:lang w:val="es-ES_tradnl"/>
        </w:rPr>
        <w:t xml:space="preserve">Figura </w:t>
      </w:r>
      <w:r w:rsidRPr="00B73219">
        <w:rPr>
          <w:rFonts w:asciiTheme="majorBidi" w:hAnsiTheme="majorBidi" w:cstheme="majorBidi"/>
          <w:bCs/>
          <w:sz w:val="24"/>
          <w:szCs w:val="24"/>
          <w:lang w:val="es-ES_tradnl"/>
        </w:rPr>
        <w:t>3</w:t>
      </w:r>
      <w:r w:rsidR="00B73219" w:rsidRPr="00B73219">
        <w:rPr>
          <w:rFonts w:asciiTheme="majorBidi" w:hAnsiTheme="majorBidi" w:cstheme="majorBidi"/>
          <w:bCs/>
          <w:sz w:val="24"/>
          <w:szCs w:val="24"/>
          <w:lang w:val="es-ES_tradnl"/>
        </w:rPr>
        <w:t>).</w:t>
      </w:r>
    </w:p>
    <w:p w14:paraId="6ACFBA3C" w14:textId="77777777" w:rsidR="00D610D7" w:rsidRDefault="00D610D7" w:rsidP="00D610D7">
      <w:pPr>
        <w:spacing w:line="360" w:lineRule="auto"/>
        <w:ind w:firstLine="360"/>
        <w:jc w:val="center"/>
        <w:rPr>
          <w:rFonts w:asciiTheme="majorBidi" w:hAnsiTheme="majorBidi" w:cstheme="majorBidi"/>
          <w:sz w:val="24"/>
          <w:szCs w:val="24"/>
          <w:lang w:val="es-ES_tradnl"/>
        </w:rPr>
      </w:pPr>
      <w:r w:rsidRPr="00452BBC">
        <w:rPr>
          <w:rFonts w:asciiTheme="majorBidi" w:hAnsiTheme="majorBidi" w:cstheme="majorBidi"/>
          <w:noProof/>
          <w:sz w:val="24"/>
          <w:szCs w:val="24"/>
          <w:lang w:val="en-US"/>
        </w:rPr>
        <w:lastRenderedPageBreak/>
        <w:drawing>
          <wp:inline distT="0" distB="0" distL="0" distR="0" wp14:anchorId="3559FF79" wp14:editId="4A318E4B">
            <wp:extent cx="2658794" cy="1204336"/>
            <wp:effectExtent l="0" t="0" r="0" b="2540"/>
            <wp:docPr id="12370052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46667" name=""/>
                    <pic:cNvPicPr/>
                  </pic:nvPicPr>
                  <pic:blipFill>
                    <a:blip r:embed="rId24"/>
                    <a:stretch>
                      <a:fillRect/>
                    </a:stretch>
                  </pic:blipFill>
                  <pic:spPr>
                    <a:xfrm>
                      <a:off x="0" y="0"/>
                      <a:ext cx="2690153" cy="1218540"/>
                    </a:xfrm>
                    <a:prstGeom prst="rect">
                      <a:avLst/>
                    </a:prstGeom>
                  </pic:spPr>
                </pic:pic>
              </a:graphicData>
            </a:graphic>
          </wp:inline>
        </w:drawing>
      </w:r>
    </w:p>
    <w:p w14:paraId="3E289146" w14:textId="28F8D5B4" w:rsidR="00D610D7" w:rsidRPr="00DB1CF8" w:rsidRDefault="00D610D7" w:rsidP="00D610D7">
      <w:pPr>
        <w:spacing w:line="360" w:lineRule="auto"/>
        <w:rPr>
          <w:rFonts w:ascii="Times New Roman" w:hAnsi="Times New Roman" w:cs="Times New Roman"/>
          <w:lang w:val="es-ES_tradnl"/>
        </w:rPr>
      </w:pPr>
      <w:r w:rsidRPr="00DB1CF8">
        <w:rPr>
          <w:rFonts w:ascii="Times New Roman" w:hAnsi="Times New Roman" w:cs="Times New Roman"/>
          <w:b/>
          <w:bCs/>
          <w:color w:val="000000"/>
          <w:sz w:val="24"/>
          <w:szCs w:val="24"/>
          <w:shd w:val="clear" w:color="auto" w:fill="FFFFFF"/>
          <w:lang w:val="es-ES_tradnl"/>
        </w:rPr>
        <w:t xml:space="preserve">Figura </w:t>
      </w:r>
      <w:r w:rsidR="00707806" w:rsidRPr="00DB1CF8">
        <w:rPr>
          <w:rFonts w:ascii="Times New Roman" w:hAnsi="Times New Roman" w:cs="Times New Roman"/>
          <w:b/>
          <w:bCs/>
          <w:color w:val="000000"/>
          <w:sz w:val="24"/>
          <w:szCs w:val="24"/>
          <w:shd w:val="clear" w:color="auto" w:fill="FFFFFF"/>
          <w:lang w:val="es-ES_tradnl"/>
        </w:rPr>
        <w:t>3</w:t>
      </w:r>
      <w:r w:rsidRPr="00DB1CF8">
        <w:rPr>
          <w:rFonts w:ascii="Times New Roman" w:hAnsi="Times New Roman" w:cs="Times New Roman"/>
          <w:b/>
          <w:bCs/>
          <w:color w:val="000000"/>
          <w:sz w:val="24"/>
          <w:szCs w:val="24"/>
          <w:shd w:val="clear" w:color="auto" w:fill="FFFFFF"/>
          <w:lang w:val="es-ES_tradnl"/>
        </w:rPr>
        <w:t>.</w:t>
      </w:r>
      <w:r w:rsidRPr="00DB1CF8">
        <w:rPr>
          <w:rFonts w:ascii="Times New Roman" w:hAnsi="Times New Roman" w:cs="Times New Roman"/>
          <w:color w:val="000000"/>
          <w:sz w:val="24"/>
          <w:szCs w:val="24"/>
          <w:shd w:val="clear" w:color="auto" w:fill="FFFFFF"/>
          <w:lang w:val="es-ES_tradnl"/>
        </w:rPr>
        <w:t xml:space="preserve"> </w:t>
      </w:r>
      <w:r w:rsidR="00DB1CF8" w:rsidRPr="00DB1CF8">
        <w:rPr>
          <w:rFonts w:ascii="Times New Roman" w:hAnsi="Times New Roman" w:cs="Times New Roman"/>
          <w:color w:val="000000"/>
          <w:shd w:val="clear" w:color="auto" w:fill="FFFFFF"/>
          <w:lang w:val="es-ES_tradnl"/>
        </w:rPr>
        <w:t>Representaci</w:t>
      </w:r>
      <w:r w:rsidR="00DB1CF8">
        <w:rPr>
          <w:rFonts w:ascii="Times New Roman" w:hAnsi="Times New Roman" w:cs="Times New Roman"/>
          <w:color w:val="000000"/>
          <w:shd w:val="clear" w:color="auto" w:fill="FFFFFF"/>
          <w:lang w:val="es-ES_tradnl"/>
        </w:rPr>
        <w:t>ó</w:t>
      </w:r>
      <w:r w:rsidR="00DB1CF8" w:rsidRPr="00DB1CF8">
        <w:rPr>
          <w:rFonts w:ascii="Times New Roman" w:hAnsi="Times New Roman" w:cs="Times New Roman"/>
          <w:color w:val="000000"/>
          <w:shd w:val="clear" w:color="auto" w:fill="FFFFFF"/>
          <w:lang w:val="es-ES_tradnl"/>
        </w:rPr>
        <w:t>n</w:t>
      </w:r>
      <w:r w:rsidRPr="00DB1CF8">
        <w:rPr>
          <w:rFonts w:ascii="Times New Roman" w:hAnsi="Times New Roman" w:cs="Times New Roman"/>
          <w:color w:val="000000"/>
          <w:shd w:val="clear" w:color="auto" w:fill="FFFFFF"/>
          <w:lang w:val="es-ES_tradnl"/>
        </w:rPr>
        <w:t xml:space="preserve"> de Estigma social en COVID, Imagen de © UNICEF/@witchtropolis</w:t>
      </w:r>
    </w:p>
    <w:p w14:paraId="786DC656" w14:textId="59741614" w:rsidR="009174FB" w:rsidRPr="009174FB" w:rsidRDefault="009174FB" w:rsidP="009174FB">
      <w:pPr>
        <w:pStyle w:val="Prrafodelista"/>
        <w:numPr>
          <w:ilvl w:val="1"/>
          <w:numId w:val="2"/>
        </w:numPr>
        <w:spacing w:line="360" w:lineRule="auto"/>
        <w:jc w:val="both"/>
        <w:rPr>
          <w:rFonts w:asciiTheme="majorBidi" w:hAnsiTheme="majorBidi" w:cstheme="majorBidi"/>
          <w:b/>
          <w:bCs/>
          <w:sz w:val="24"/>
          <w:szCs w:val="24"/>
          <w:lang w:val="es-PY"/>
        </w:rPr>
      </w:pPr>
      <w:r w:rsidRPr="009174FB">
        <w:rPr>
          <w:rFonts w:asciiTheme="majorBidi" w:hAnsiTheme="majorBidi" w:cstheme="majorBidi"/>
          <w:b/>
          <w:bCs/>
          <w:sz w:val="24"/>
          <w:szCs w:val="24"/>
          <w:lang w:val="es-PY"/>
        </w:rPr>
        <w:t xml:space="preserve">El descubrimiento del agente </w:t>
      </w:r>
    </w:p>
    <w:p w14:paraId="169CCD54" w14:textId="0F8A5B56" w:rsidR="00707806" w:rsidRDefault="00B73219" w:rsidP="00D610D7">
      <w:pPr>
        <w:spacing w:line="360" w:lineRule="auto"/>
        <w:ind w:firstLine="360"/>
        <w:jc w:val="both"/>
        <w:rPr>
          <w:rFonts w:asciiTheme="majorBidi" w:hAnsiTheme="majorBidi" w:cstheme="majorBidi"/>
          <w:sz w:val="24"/>
          <w:szCs w:val="24"/>
          <w:shd w:val="clear" w:color="auto" w:fill="FFFFFF"/>
          <w:lang w:val="es-ES_tradnl"/>
        </w:rPr>
      </w:pPr>
      <w:r w:rsidRPr="009174FB">
        <w:rPr>
          <w:rFonts w:asciiTheme="majorBidi" w:hAnsiTheme="majorBidi" w:cstheme="majorBidi"/>
          <w:sz w:val="24"/>
          <w:szCs w:val="24"/>
          <w:shd w:val="clear" w:color="auto" w:fill="FFFFFF"/>
          <w:lang w:val="es-PY"/>
        </w:rPr>
        <w:t>El agente</w:t>
      </w:r>
      <w:r w:rsidR="00EE0BA6" w:rsidRPr="009174FB">
        <w:rPr>
          <w:rFonts w:asciiTheme="majorBidi" w:hAnsiTheme="majorBidi" w:cstheme="majorBidi"/>
          <w:sz w:val="24"/>
          <w:szCs w:val="24"/>
          <w:shd w:val="clear" w:color="auto" w:fill="FFFFFF"/>
          <w:lang w:val="es-PY"/>
        </w:rPr>
        <w:t xml:space="preserve"> causal fue descubierto en el año 1894 en el Instituto Pasteur de París, luego, en </w:t>
      </w:r>
      <w:r w:rsidR="00874040" w:rsidRPr="009174FB">
        <w:rPr>
          <w:rFonts w:asciiTheme="majorBidi" w:hAnsiTheme="majorBidi" w:cstheme="majorBidi"/>
          <w:color w:val="000000"/>
          <w:sz w:val="24"/>
          <w:szCs w:val="24"/>
          <w:lang w:val="es-PY"/>
        </w:rPr>
        <w:t xml:space="preserve">1897 se asoció a las </w:t>
      </w:r>
      <w:r w:rsidR="00EE0BA6" w:rsidRPr="009174FB">
        <w:rPr>
          <w:rFonts w:asciiTheme="majorBidi" w:hAnsiTheme="majorBidi" w:cstheme="majorBidi"/>
          <w:color w:val="000000"/>
          <w:sz w:val="24"/>
          <w:szCs w:val="24"/>
          <w:lang w:val="es-PY"/>
        </w:rPr>
        <w:t xml:space="preserve">ratas </w:t>
      </w:r>
      <w:r w:rsidR="00874040" w:rsidRPr="009174FB">
        <w:rPr>
          <w:rFonts w:asciiTheme="majorBidi" w:hAnsiTheme="majorBidi" w:cstheme="majorBidi"/>
          <w:color w:val="000000"/>
          <w:sz w:val="24"/>
          <w:szCs w:val="24"/>
          <w:lang w:val="es-PY"/>
        </w:rPr>
        <w:t xml:space="preserve">con </w:t>
      </w:r>
      <w:r w:rsidR="00EE0BA6" w:rsidRPr="009174FB">
        <w:rPr>
          <w:rFonts w:asciiTheme="majorBidi" w:hAnsiTheme="majorBidi" w:cstheme="majorBidi"/>
          <w:color w:val="000000"/>
          <w:sz w:val="24"/>
          <w:szCs w:val="24"/>
          <w:lang w:val="es-PY"/>
        </w:rPr>
        <w:t>la</w:t>
      </w:r>
      <w:r w:rsidR="00874040" w:rsidRPr="009174FB">
        <w:rPr>
          <w:rFonts w:asciiTheme="majorBidi" w:hAnsiTheme="majorBidi" w:cstheme="majorBidi"/>
          <w:color w:val="000000"/>
          <w:sz w:val="24"/>
          <w:szCs w:val="24"/>
          <w:lang w:val="es-PY"/>
        </w:rPr>
        <w:t xml:space="preserve"> diseminación de la enfermedad. </w:t>
      </w:r>
      <w:r w:rsidR="00874040" w:rsidRPr="00255BE1">
        <w:rPr>
          <w:rFonts w:asciiTheme="majorBidi" w:hAnsiTheme="majorBidi" w:cstheme="majorBidi"/>
          <w:color w:val="000000"/>
          <w:sz w:val="24"/>
          <w:szCs w:val="24"/>
          <w:lang w:val="es-ES"/>
        </w:rPr>
        <w:t>E</w:t>
      </w:r>
      <w:r w:rsidR="00EE0BA6" w:rsidRPr="00255BE1">
        <w:rPr>
          <w:rFonts w:asciiTheme="majorBidi" w:hAnsiTheme="majorBidi" w:cstheme="majorBidi"/>
          <w:color w:val="000000"/>
          <w:sz w:val="24"/>
          <w:szCs w:val="24"/>
          <w:lang w:val="es-ES_tradnl"/>
        </w:rPr>
        <w:t xml:space="preserve">se mismo año, Masanori Ogata </w:t>
      </w:r>
      <w:r w:rsidR="00874040" w:rsidRPr="00255BE1">
        <w:rPr>
          <w:rFonts w:asciiTheme="majorBidi" w:hAnsiTheme="majorBidi" w:cstheme="majorBidi"/>
          <w:color w:val="000000"/>
          <w:sz w:val="24"/>
          <w:szCs w:val="24"/>
          <w:lang w:val="es-ES_tradnl"/>
        </w:rPr>
        <w:t xml:space="preserve">sugirió que </w:t>
      </w:r>
      <w:r w:rsidR="00EE0BA6" w:rsidRPr="00255BE1">
        <w:rPr>
          <w:rFonts w:asciiTheme="majorBidi" w:hAnsiTheme="majorBidi" w:cstheme="majorBidi"/>
          <w:color w:val="000000"/>
          <w:sz w:val="24"/>
          <w:szCs w:val="24"/>
          <w:lang w:val="es-ES_tradnl"/>
        </w:rPr>
        <w:t xml:space="preserve">la pulga </w:t>
      </w:r>
      <w:r w:rsidR="00874040" w:rsidRPr="00255BE1">
        <w:rPr>
          <w:rFonts w:asciiTheme="majorBidi" w:hAnsiTheme="majorBidi" w:cstheme="majorBidi"/>
          <w:color w:val="000000"/>
          <w:sz w:val="24"/>
          <w:szCs w:val="24"/>
          <w:lang w:val="es-ES_tradnl"/>
        </w:rPr>
        <w:t xml:space="preserve">sería la responsable </w:t>
      </w:r>
      <w:r w:rsidR="00EE0BA6" w:rsidRPr="00255BE1">
        <w:rPr>
          <w:rFonts w:asciiTheme="majorBidi" w:hAnsiTheme="majorBidi" w:cstheme="majorBidi"/>
          <w:color w:val="000000"/>
          <w:sz w:val="24"/>
          <w:szCs w:val="24"/>
          <w:lang w:val="es-ES_tradnl"/>
        </w:rPr>
        <w:t xml:space="preserve">en la transmisión de la bacteria; esta hipótesis fue seguida por Paul Louis Simond en 1898, durante la epidemia en la India, y posteriormente fue aceptada en 1902 gracias a los experimentos de Gauthier y Raybaud, quienes demostraron la transmisión de la enfermedad de una rata a otra por medio de la picadura de una pulga </w:t>
      </w:r>
      <w:r w:rsidR="00EE0BA6" w:rsidRPr="00255BE1">
        <w:rPr>
          <w:rFonts w:asciiTheme="majorBidi" w:hAnsiTheme="majorBidi" w:cstheme="majorBidi"/>
          <w:color w:val="000000"/>
          <w:sz w:val="24"/>
          <w:szCs w:val="24"/>
          <w:lang w:val="es-ES_tradnl"/>
        </w:rPr>
        <w:fldChar w:fldCharType="begin" w:fldLock="1"/>
      </w:r>
      <w:r w:rsidR="000C6BD0" w:rsidRPr="00255BE1">
        <w:rPr>
          <w:rFonts w:asciiTheme="majorBidi" w:hAnsiTheme="majorBidi" w:cstheme="majorBidi"/>
          <w:color w:val="000000"/>
          <w:sz w:val="24"/>
          <w:szCs w:val="24"/>
          <w:lang w:val="es-ES_tradnl"/>
        </w:rPr>
        <w:instrText>ADDIN CSL_CITATION {"citationItems":[{"id":"ITEM-1","itemData":{"DOI":"10.7705/biomedica.v33i1.814","ISSN":"01204157","abstract":"The plague is an infectious disease that has transcended through history and has been responsible for three pandemics with high mortality rates. During the third pandemic that started in Hong Kong (1894), the disease spread through maritime routes to different regions in the world, including South America. In this region, approximately 16 million people are thought to be at risk in relation to this disease due to specific situations like human-rodent coexistence inside houses in rural areas, homes built with inadequate materials that are vulnerable to invasion by these animals, inappropriate storage of crops and an increase in rainfall and deforestation, which allows for the displacement of wild fauna and man invasion of the natural foci of the disease. Between 1994 and 1999, five countries: Bolivia, Brazil, Ecuador, Peru and the United States of America, reported approximately 1,700 cases with 79 related deaths. In Colombia we have historical data about an \"infectious pneumonia\" with high mortality rates that occurred during the same months, for three consecutive years (1913 to 1915) in the departments of Magdalena, Atlántico and Bolívar, located in the Colombian Atlantic coast, which suggested plague, but could not be confirmed.","author":[{"dropping-particle":"","family":"Faccini-Martínez","given":"Álvaro A.","non-dropping-particle":"","parse-names":false,"suffix":""},{"dropping-particle":"","family":"Sotomayor","given":"Hugo A.","non-dropping-particle":"","parse-names":false,"suffix":""}],"container-title":"Biomedica","id":"ITEM-1","issue":"1","issued":{"date-parts":[["2013"]]},"page":"8-27","title":"Reseña histórica de la peste en Suramérica: Una enfermedad poco conocida en Colombia","type":"article-journal","volume":"33"},"uris":["http://www.mendeley.com/documents/?uuid=88eba354-f6fa-3542-83b5-0cbd676cc83d"]}],"mendeley":{"formattedCitation":"(Faccini-Martínez and Sotomayor 2013)","plainTextFormattedCitation":"(Faccini-Martínez and Sotomayor 2013)","previouslyFormattedCitation":"(Faccini-Martínez and Sotomayor 2013)"},"properties":{"noteIndex":0},"schema":"https://github.com/citation-style-language/schema/raw/master/csl-citation.json"}</w:instrText>
      </w:r>
      <w:r w:rsidR="00EE0BA6" w:rsidRPr="00255BE1">
        <w:rPr>
          <w:rFonts w:asciiTheme="majorBidi" w:hAnsiTheme="majorBidi" w:cstheme="majorBidi"/>
          <w:color w:val="000000"/>
          <w:sz w:val="24"/>
          <w:szCs w:val="24"/>
          <w:lang w:val="es-ES_tradnl"/>
        </w:rPr>
        <w:fldChar w:fldCharType="separate"/>
      </w:r>
      <w:r w:rsidR="00A446AB" w:rsidRPr="00255BE1">
        <w:rPr>
          <w:rFonts w:asciiTheme="majorBidi" w:hAnsiTheme="majorBidi" w:cstheme="majorBidi"/>
          <w:noProof/>
          <w:color w:val="000000"/>
          <w:sz w:val="24"/>
          <w:szCs w:val="24"/>
          <w:lang w:val="es-ES_tradnl"/>
        </w:rPr>
        <w:t xml:space="preserve">(Faccini-Martínez </w:t>
      </w:r>
      <w:r w:rsidR="001F0ECF" w:rsidRPr="00255BE1">
        <w:rPr>
          <w:rFonts w:asciiTheme="majorBidi" w:hAnsiTheme="majorBidi" w:cstheme="majorBidi"/>
          <w:noProof/>
          <w:color w:val="000000"/>
          <w:sz w:val="24"/>
          <w:szCs w:val="24"/>
          <w:lang w:val="es-ES_tradnl"/>
        </w:rPr>
        <w:t>y</w:t>
      </w:r>
      <w:r w:rsidR="00A446AB" w:rsidRPr="00255BE1">
        <w:rPr>
          <w:rFonts w:asciiTheme="majorBidi" w:hAnsiTheme="majorBidi" w:cstheme="majorBidi"/>
          <w:noProof/>
          <w:color w:val="000000"/>
          <w:sz w:val="24"/>
          <w:szCs w:val="24"/>
          <w:lang w:val="es-ES_tradnl"/>
        </w:rPr>
        <w:t xml:space="preserve"> Sotomayor</w:t>
      </w:r>
      <w:r w:rsidR="00F26356">
        <w:rPr>
          <w:rFonts w:asciiTheme="majorBidi" w:hAnsiTheme="majorBidi" w:cstheme="majorBidi"/>
          <w:noProof/>
          <w:color w:val="000000"/>
          <w:sz w:val="24"/>
          <w:szCs w:val="24"/>
          <w:lang w:val="es-ES_tradnl"/>
        </w:rPr>
        <w:t xml:space="preserve">, </w:t>
      </w:r>
      <w:r w:rsidR="00A446AB" w:rsidRPr="00255BE1">
        <w:rPr>
          <w:rFonts w:asciiTheme="majorBidi" w:hAnsiTheme="majorBidi" w:cstheme="majorBidi"/>
          <w:noProof/>
          <w:color w:val="000000"/>
          <w:sz w:val="24"/>
          <w:szCs w:val="24"/>
          <w:lang w:val="es-ES_tradnl"/>
        </w:rPr>
        <w:t>2013)</w:t>
      </w:r>
      <w:r w:rsidR="00EE0BA6" w:rsidRPr="00255BE1">
        <w:rPr>
          <w:rFonts w:asciiTheme="majorBidi" w:hAnsiTheme="majorBidi" w:cstheme="majorBidi"/>
          <w:color w:val="000000"/>
          <w:sz w:val="24"/>
          <w:szCs w:val="24"/>
          <w:lang w:val="es-ES_tradnl"/>
        </w:rPr>
        <w:fldChar w:fldCharType="end"/>
      </w:r>
      <w:r w:rsidR="00EE0BA6" w:rsidRPr="00255BE1">
        <w:rPr>
          <w:rStyle w:val="nfasis"/>
          <w:rFonts w:asciiTheme="majorBidi" w:hAnsiTheme="majorBidi" w:cstheme="majorBidi"/>
          <w:sz w:val="24"/>
          <w:szCs w:val="24"/>
          <w:shd w:val="clear" w:color="auto" w:fill="FFFFFF"/>
          <w:lang w:val="es-ES_tradnl"/>
        </w:rPr>
        <w:t>.</w:t>
      </w:r>
      <w:r w:rsidR="00EE0BA6" w:rsidRPr="00255BE1">
        <w:rPr>
          <w:rFonts w:asciiTheme="majorBidi" w:hAnsiTheme="majorBidi" w:cstheme="majorBidi"/>
          <w:sz w:val="24"/>
          <w:szCs w:val="24"/>
          <w:shd w:val="clear" w:color="auto" w:fill="FFFFFF"/>
          <w:lang w:val="es-ES_tradnl"/>
        </w:rPr>
        <w:t> </w:t>
      </w:r>
    </w:p>
    <w:p w14:paraId="3A45CD1A" w14:textId="5594A0A7" w:rsidR="00452BBC" w:rsidRPr="007A3C44" w:rsidRDefault="000E1608" w:rsidP="00D610D7">
      <w:pPr>
        <w:spacing w:line="360" w:lineRule="auto"/>
        <w:ind w:firstLine="360"/>
        <w:jc w:val="both"/>
        <w:rPr>
          <w:rFonts w:asciiTheme="majorBidi" w:hAnsiTheme="majorBidi" w:cstheme="majorBidi"/>
          <w:sz w:val="24"/>
          <w:szCs w:val="24"/>
          <w:shd w:val="clear" w:color="auto" w:fill="FFFFFF"/>
          <w:lang w:val="es-ES_tradnl"/>
        </w:rPr>
      </w:pPr>
      <w:r w:rsidRPr="00255BE1">
        <w:rPr>
          <w:rFonts w:asciiTheme="majorBidi" w:hAnsiTheme="majorBidi" w:cstheme="majorBidi"/>
          <w:sz w:val="24"/>
          <w:szCs w:val="24"/>
          <w:shd w:val="clear" w:color="auto" w:fill="FFFFFF"/>
          <w:lang w:val="es-ES_tradnl"/>
        </w:rPr>
        <w:t>Hoy</w:t>
      </w:r>
      <w:r w:rsidR="000170C7">
        <w:rPr>
          <w:rFonts w:asciiTheme="majorBidi" w:hAnsiTheme="majorBidi" w:cstheme="majorBidi"/>
          <w:sz w:val="24"/>
          <w:szCs w:val="24"/>
          <w:shd w:val="clear" w:color="auto" w:fill="FFFFFF"/>
          <w:lang w:val="es-ES_tradnl"/>
        </w:rPr>
        <w:t>,</w:t>
      </w:r>
      <w:r w:rsidRPr="00255BE1">
        <w:rPr>
          <w:rFonts w:asciiTheme="majorBidi" w:hAnsiTheme="majorBidi" w:cstheme="majorBidi"/>
          <w:sz w:val="24"/>
          <w:szCs w:val="24"/>
          <w:shd w:val="clear" w:color="auto" w:fill="FFFFFF"/>
          <w:lang w:val="es-ES_tradnl"/>
        </w:rPr>
        <w:t xml:space="preserve"> sabemos que</w:t>
      </w:r>
      <w:r w:rsidR="00865B01" w:rsidRPr="00255BE1">
        <w:rPr>
          <w:rFonts w:asciiTheme="majorBidi" w:hAnsiTheme="majorBidi" w:cstheme="majorBidi"/>
          <w:sz w:val="24"/>
          <w:szCs w:val="24"/>
          <w:shd w:val="clear" w:color="auto" w:fill="FFFFFF"/>
          <w:lang w:val="es-ES_tradnl"/>
        </w:rPr>
        <w:t xml:space="preserve"> la P</w:t>
      </w:r>
      <w:r w:rsidR="00EE0BA6" w:rsidRPr="00255BE1">
        <w:rPr>
          <w:rFonts w:asciiTheme="majorBidi" w:hAnsiTheme="majorBidi" w:cstheme="majorBidi"/>
          <w:sz w:val="24"/>
          <w:szCs w:val="24"/>
          <w:shd w:val="clear" w:color="auto" w:fill="FFFFFF"/>
          <w:lang w:val="es-ES_tradnl"/>
        </w:rPr>
        <w:t>este negra, bubónica o muerte negra, es una zoonosis transmitida por </w:t>
      </w:r>
      <w:r w:rsidR="00EE0BA6" w:rsidRPr="00255BE1">
        <w:rPr>
          <w:rStyle w:val="nfasis"/>
          <w:rFonts w:asciiTheme="majorBidi" w:hAnsiTheme="majorBidi" w:cstheme="majorBidi"/>
          <w:sz w:val="24"/>
          <w:szCs w:val="24"/>
          <w:shd w:val="clear" w:color="auto" w:fill="FFFFFF"/>
          <w:lang w:val="es-ES_tradnl"/>
        </w:rPr>
        <w:t>Chenopsylla cheopis</w:t>
      </w:r>
      <w:r w:rsidR="00EE0BA6" w:rsidRPr="00255BE1">
        <w:rPr>
          <w:rStyle w:val="nfasis"/>
          <w:rFonts w:asciiTheme="majorBidi" w:hAnsiTheme="majorBidi" w:cstheme="majorBidi"/>
          <w:i w:val="0"/>
          <w:iCs w:val="0"/>
          <w:sz w:val="24"/>
          <w:szCs w:val="24"/>
          <w:shd w:val="clear" w:color="auto" w:fill="FFFFFF"/>
          <w:lang w:val="es-ES_tradnl"/>
        </w:rPr>
        <w:t>, l</w:t>
      </w:r>
      <w:r w:rsidR="00EE0BA6" w:rsidRPr="00255BE1">
        <w:rPr>
          <w:rFonts w:asciiTheme="majorBidi" w:hAnsiTheme="majorBidi" w:cstheme="majorBidi"/>
          <w:i/>
          <w:iCs/>
          <w:sz w:val="24"/>
          <w:szCs w:val="24"/>
          <w:shd w:val="clear" w:color="auto" w:fill="FFFFFF"/>
          <w:lang w:val="es-ES_tradnl"/>
        </w:rPr>
        <w:t xml:space="preserve">as </w:t>
      </w:r>
      <w:r w:rsidR="00EE0BA6" w:rsidRPr="00255BE1">
        <w:rPr>
          <w:rFonts w:asciiTheme="majorBidi" w:hAnsiTheme="majorBidi" w:cstheme="majorBidi"/>
          <w:sz w:val="24"/>
          <w:szCs w:val="24"/>
          <w:shd w:val="clear" w:color="auto" w:fill="FFFFFF"/>
          <w:lang w:val="es-ES_tradnl"/>
        </w:rPr>
        <w:t xml:space="preserve">pulgas que viven en </w:t>
      </w:r>
      <w:r w:rsidR="00A36490" w:rsidRPr="00255BE1">
        <w:rPr>
          <w:rFonts w:asciiTheme="majorBidi" w:hAnsiTheme="majorBidi" w:cstheme="majorBidi"/>
          <w:sz w:val="24"/>
          <w:szCs w:val="24"/>
          <w:shd w:val="clear" w:color="auto" w:fill="FFFFFF"/>
          <w:lang w:val="es-ES_tradnl"/>
        </w:rPr>
        <w:t xml:space="preserve">roedores </w:t>
      </w:r>
      <w:r w:rsidR="00EE0BA6" w:rsidRPr="00255BE1">
        <w:rPr>
          <w:rFonts w:asciiTheme="majorBidi" w:hAnsiTheme="majorBidi" w:cstheme="majorBidi"/>
          <w:sz w:val="24"/>
          <w:szCs w:val="24"/>
          <w:shd w:val="clear" w:color="auto" w:fill="FFFFFF"/>
          <w:lang w:val="es-ES_tradnl"/>
        </w:rPr>
        <w:t>infectados</w:t>
      </w:r>
      <w:r w:rsidR="00A36490" w:rsidRPr="00255BE1">
        <w:rPr>
          <w:rFonts w:asciiTheme="majorBidi" w:hAnsiTheme="majorBidi" w:cstheme="majorBidi"/>
          <w:sz w:val="24"/>
          <w:szCs w:val="24"/>
          <w:shd w:val="clear" w:color="auto" w:fill="FFFFFF"/>
          <w:lang w:val="es-ES_tradnl"/>
        </w:rPr>
        <w:t>. L</w:t>
      </w:r>
      <w:r w:rsidR="00EE0BA6" w:rsidRPr="00255BE1">
        <w:rPr>
          <w:rFonts w:asciiTheme="majorBidi" w:hAnsiTheme="majorBidi" w:cstheme="majorBidi"/>
          <w:sz w:val="24"/>
          <w:szCs w:val="24"/>
          <w:shd w:val="clear" w:color="auto" w:fill="FFFFFF"/>
          <w:lang w:val="es-ES_tradnl"/>
        </w:rPr>
        <w:t>a infección es producida por la bacteria gram negativa </w:t>
      </w:r>
      <w:r w:rsidR="00EE0BA6" w:rsidRPr="00255BE1">
        <w:rPr>
          <w:rStyle w:val="nfasis"/>
          <w:rFonts w:asciiTheme="majorBidi" w:hAnsiTheme="majorBidi" w:cstheme="majorBidi"/>
          <w:sz w:val="24"/>
          <w:szCs w:val="24"/>
          <w:shd w:val="clear" w:color="auto" w:fill="FFFFFF"/>
          <w:lang w:val="es-ES_tradnl"/>
        </w:rPr>
        <w:t>Yersinia pestis</w:t>
      </w:r>
      <w:r w:rsidR="00EE0BA6" w:rsidRPr="00255BE1">
        <w:rPr>
          <w:rFonts w:asciiTheme="majorBidi" w:hAnsiTheme="majorBidi" w:cstheme="majorBidi"/>
          <w:sz w:val="24"/>
          <w:szCs w:val="24"/>
          <w:shd w:val="clear" w:color="auto" w:fill="FFFFFF"/>
          <w:lang w:val="es-ES_tradnl"/>
        </w:rPr>
        <w:t xml:space="preserve"> al humano y otros animales </w:t>
      </w:r>
      <w:r w:rsidR="00EE0BA6" w:rsidRPr="00255BE1">
        <w:rPr>
          <w:rFonts w:asciiTheme="majorBidi" w:hAnsiTheme="majorBidi" w:cstheme="majorBidi"/>
          <w:sz w:val="24"/>
          <w:szCs w:val="24"/>
          <w:shd w:val="clear" w:color="auto" w:fill="FFFFFF"/>
          <w:lang w:val="es-ES_tradnl"/>
        </w:rPr>
        <w:fldChar w:fldCharType="begin" w:fldLock="1"/>
      </w:r>
      <w:r w:rsidR="000C6BD0" w:rsidRPr="00255BE1">
        <w:rPr>
          <w:rFonts w:asciiTheme="majorBidi" w:hAnsiTheme="majorBidi" w:cstheme="majorBidi"/>
          <w:sz w:val="24"/>
          <w:szCs w:val="24"/>
          <w:shd w:val="clear" w:color="auto" w:fill="FFFFFF"/>
          <w:lang w:val="es-ES_tradnl"/>
        </w:rPr>
        <w:instrText>ADDIN CSL_CITATION {"citationItems":[{"id":"ITEM-1","itemData":{"DOI":"10.7705/biomedica.v33i1.814","ISSN":"01204157","abstract":"The plague is an infectious disease that has transcended through history and has been responsible for three pandemics with high mortality rates. During the third pandemic that started in Hong Kong (1894), the disease spread through maritime routes to different regions in the world, including South America. In this region, approximately 16 million people are thought to be at risk in relation to this disease due to specific situations like human-rodent coexistence inside houses in rural areas, homes built with inadequate materials that are vulnerable to invasion by these animals, inappropriate storage of crops and an increase in rainfall and deforestation, which allows for the displacement of wild fauna and man invasion of the natural foci of the disease. Between 1994 and 1999, five countries: Bolivia, Brazil, Ecuador, Peru and the United States of America, reported approximately 1,700 cases with 79 related deaths. In Colombia we have historical data about an \"infectious pneumonia\" with high mortality rates that occurred during the same months, for three consecutive years (1913 to 1915) in the departments of Magdalena, Atlántico and Bolívar, located in the Colombian Atlantic coast, which suggested plague, but could not be confirmed.","author":[{"dropping-particle":"","family":"Faccini-Martínez","given":"Álvaro A.","non-dropping-particle":"","parse-names":false,"suffix":""},{"dropping-particle":"","family":"Sotomayor","given":"Hugo A.","non-dropping-particle":"","parse-names":false,"suffix":""}],"container-title":"Biomedica","id":"ITEM-1","issue":"1","issued":{"date-parts":[["2013"]]},"page":"8-27","title":"Reseña histórica de la peste en Suramérica: Una enfermedad poco conocida en Colombia","type":"article-journal","volume":"33"},"uris":["http://www.mendeley.com/documents/?uuid=88eba354-f6fa-3542-83b5-0cbd676cc83d"]}],"mendeley":{"formattedCitation":"(Faccini-Martínez and Sotomayor 2013)","plainTextFormattedCitation":"(Faccini-Martínez and Sotomayor 2013)","previouslyFormattedCitation":"(Faccini-Martínez and Sotomayor 2013)"},"properties":{"noteIndex":0},"schema":"https://github.com/citation-style-language/schema/raw/master/csl-citation.json"}</w:instrText>
      </w:r>
      <w:r w:rsidR="00EE0BA6" w:rsidRPr="00255BE1">
        <w:rPr>
          <w:rFonts w:asciiTheme="majorBidi" w:hAnsiTheme="majorBidi" w:cstheme="majorBidi"/>
          <w:sz w:val="24"/>
          <w:szCs w:val="24"/>
          <w:shd w:val="clear" w:color="auto" w:fill="FFFFFF"/>
          <w:lang w:val="es-ES_tradnl"/>
        </w:rPr>
        <w:fldChar w:fldCharType="separate"/>
      </w:r>
      <w:r w:rsidR="00A446AB" w:rsidRPr="00255BE1">
        <w:rPr>
          <w:rFonts w:asciiTheme="majorBidi" w:hAnsiTheme="majorBidi" w:cstheme="majorBidi"/>
          <w:noProof/>
          <w:sz w:val="24"/>
          <w:szCs w:val="24"/>
          <w:shd w:val="clear" w:color="auto" w:fill="FFFFFF"/>
          <w:lang w:val="es-ES_tradnl"/>
        </w:rPr>
        <w:t>(</w:t>
      </w:r>
      <w:r w:rsidR="00B164B2" w:rsidRPr="00255BE1">
        <w:rPr>
          <w:rFonts w:asciiTheme="majorBidi" w:hAnsiTheme="majorBidi" w:cstheme="majorBidi"/>
          <w:noProof/>
          <w:sz w:val="24"/>
          <w:szCs w:val="24"/>
          <w:shd w:val="clear" w:color="auto" w:fill="FFFFFF"/>
          <w:lang w:val="es-ES_tradnl"/>
        </w:rPr>
        <w:t>Pedroso Flaquet</w:t>
      </w:r>
      <w:r w:rsidR="00B164B2">
        <w:rPr>
          <w:rFonts w:asciiTheme="majorBidi" w:hAnsiTheme="majorBidi" w:cstheme="majorBidi"/>
          <w:noProof/>
          <w:sz w:val="24"/>
          <w:szCs w:val="24"/>
          <w:shd w:val="clear" w:color="auto" w:fill="FFFFFF"/>
          <w:lang w:val="es-ES_tradnl"/>
        </w:rPr>
        <w:t>,</w:t>
      </w:r>
      <w:r w:rsidR="00B164B2" w:rsidRPr="00255BE1">
        <w:rPr>
          <w:rFonts w:asciiTheme="majorBidi" w:hAnsiTheme="majorBidi" w:cstheme="majorBidi"/>
          <w:noProof/>
          <w:sz w:val="24"/>
          <w:szCs w:val="24"/>
          <w:shd w:val="clear" w:color="auto" w:fill="FFFFFF"/>
          <w:lang w:val="es-ES_tradnl"/>
        </w:rPr>
        <w:t xml:space="preserve"> 2010</w:t>
      </w:r>
      <w:r w:rsidR="00B164B2">
        <w:rPr>
          <w:rFonts w:asciiTheme="majorBidi" w:hAnsiTheme="majorBidi" w:cstheme="majorBidi"/>
          <w:noProof/>
          <w:sz w:val="24"/>
          <w:szCs w:val="24"/>
          <w:shd w:val="clear" w:color="auto" w:fill="FFFFFF"/>
          <w:lang w:val="es-ES_tradnl"/>
        </w:rPr>
        <w:t xml:space="preserve">; </w:t>
      </w:r>
      <w:r w:rsidR="00A446AB" w:rsidRPr="00255BE1">
        <w:rPr>
          <w:rFonts w:asciiTheme="majorBidi" w:hAnsiTheme="majorBidi" w:cstheme="majorBidi"/>
          <w:noProof/>
          <w:sz w:val="24"/>
          <w:szCs w:val="24"/>
          <w:shd w:val="clear" w:color="auto" w:fill="FFFFFF"/>
          <w:lang w:val="es-ES_tradnl"/>
        </w:rPr>
        <w:t xml:space="preserve">Faccini-Martínez </w:t>
      </w:r>
      <w:r w:rsidR="001F0ECF" w:rsidRPr="00255BE1">
        <w:rPr>
          <w:rFonts w:asciiTheme="majorBidi" w:hAnsiTheme="majorBidi" w:cstheme="majorBidi"/>
          <w:noProof/>
          <w:sz w:val="24"/>
          <w:szCs w:val="24"/>
          <w:shd w:val="clear" w:color="auto" w:fill="FFFFFF"/>
          <w:lang w:val="es-ES_tradnl"/>
        </w:rPr>
        <w:t>y</w:t>
      </w:r>
      <w:r w:rsidR="00A446AB" w:rsidRPr="00255BE1">
        <w:rPr>
          <w:rFonts w:asciiTheme="majorBidi" w:hAnsiTheme="majorBidi" w:cstheme="majorBidi"/>
          <w:noProof/>
          <w:sz w:val="24"/>
          <w:szCs w:val="24"/>
          <w:shd w:val="clear" w:color="auto" w:fill="FFFFFF"/>
          <w:lang w:val="es-ES_tradnl"/>
        </w:rPr>
        <w:t xml:space="preserve"> Sotomayor</w:t>
      </w:r>
      <w:r w:rsidR="00B164B2">
        <w:rPr>
          <w:rFonts w:asciiTheme="majorBidi" w:hAnsiTheme="majorBidi" w:cstheme="majorBidi"/>
          <w:noProof/>
          <w:sz w:val="24"/>
          <w:szCs w:val="24"/>
          <w:shd w:val="clear" w:color="auto" w:fill="FFFFFF"/>
          <w:lang w:val="es-ES_tradnl"/>
        </w:rPr>
        <w:t>,</w:t>
      </w:r>
      <w:r w:rsidR="00A446AB" w:rsidRPr="00255BE1">
        <w:rPr>
          <w:rFonts w:asciiTheme="majorBidi" w:hAnsiTheme="majorBidi" w:cstheme="majorBidi"/>
          <w:noProof/>
          <w:sz w:val="24"/>
          <w:szCs w:val="24"/>
          <w:shd w:val="clear" w:color="auto" w:fill="FFFFFF"/>
          <w:lang w:val="es-ES_tradnl"/>
        </w:rPr>
        <w:t xml:space="preserve"> 2013</w:t>
      </w:r>
      <w:r w:rsidR="00EE0BA6" w:rsidRPr="00255BE1">
        <w:rPr>
          <w:rFonts w:asciiTheme="majorBidi" w:hAnsiTheme="majorBidi" w:cstheme="majorBidi"/>
          <w:sz w:val="24"/>
          <w:szCs w:val="24"/>
          <w:shd w:val="clear" w:color="auto" w:fill="FFFFFF"/>
          <w:lang w:val="es-ES_tradnl"/>
        </w:rPr>
        <w:fldChar w:fldCharType="end"/>
      </w:r>
      <w:r w:rsidR="00EE0BA6" w:rsidRPr="00255BE1">
        <w:rPr>
          <w:rFonts w:asciiTheme="majorBidi" w:hAnsiTheme="majorBidi" w:cstheme="majorBidi"/>
          <w:sz w:val="24"/>
          <w:szCs w:val="24"/>
          <w:shd w:val="clear" w:color="auto" w:fill="FFFFFF"/>
          <w:lang w:val="es-ES_tradnl"/>
        </w:rPr>
        <w:fldChar w:fldCharType="begin" w:fldLock="1"/>
      </w:r>
      <w:r w:rsidR="000C6BD0" w:rsidRPr="00255BE1">
        <w:rPr>
          <w:rFonts w:asciiTheme="majorBidi" w:hAnsiTheme="majorBidi" w:cstheme="majorBidi"/>
          <w:sz w:val="24"/>
          <w:szCs w:val="24"/>
          <w:shd w:val="clear" w:color="auto" w:fill="FFFFFF"/>
          <w:lang w:val="es-ES_tradnl"/>
        </w:rPr>
        <w:instrText>ADDIN CSL_CITATION {"citationItems":[{"id":"ITEM-1","itemData":{"ISSN":"08642125","abstract":"Plague is a re-emergent infectious and contagious disease. Its natural reservoirs in vertebrates are the wild rodents. Rabbits and hares, the wild carnivores and the domestic cats also may be an infection source for human beings. It is caused by Yersinia pestis and transmitted by the flea Xenopsylla cheopis affecting both animals and humans. In Europe during XIX century it caused a devastating pandemic. It is a zoonosis very virulent and a potentially lethal bacterial disease. It persists in natural foci producing recurrent outbreak in many world places. Plague is acquired in a natural way due to interference of people in the zoonosis cycle or due to introduction of wild rodents or their infected fleas in human beings habitat. Prevention and control measures must to be aimed to decrease and the control of rodents and fleas.","author":[{"dropping-particle":"","family":"Pedroso Flaquet","given":"Plácido","non-dropping-particle":"","parse-names":false,"suffix":""}],"container-title":"Revista Cubana de Medicina General Integral","id":"ITEM-1","issue":"2","issued":{"date-parts":[["2010"]]},"page":"360-365","title":"La peste, enfermedad infectocontagiosa reemergente","type":"article-journal","volume":"26"},"uris":["http://www.mendeley.com/documents/?uuid=712b6664-b3b3-324a-a7ed-c681648201ec"]}],"mendeley":{"formattedCitation":"(Pedroso Flaquet 2010)","plainTextFormattedCitation":"(Pedroso Flaquet 2010)","previouslyFormattedCitation":"(Pedroso Flaquet 2010)"},"properties":{"noteIndex":0},"schema":"https://github.com/citation-style-language/schema/raw/master/csl-citation.json"}</w:instrText>
      </w:r>
      <w:r w:rsidR="00EE0BA6" w:rsidRPr="00255BE1">
        <w:rPr>
          <w:rFonts w:asciiTheme="majorBidi" w:hAnsiTheme="majorBidi" w:cstheme="majorBidi"/>
          <w:sz w:val="24"/>
          <w:szCs w:val="24"/>
          <w:shd w:val="clear" w:color="auto" w:fill="FFFFFF"/>
          <w:lang w:val="es-ES_tradnl"/>
        </w:rPr>
        <w:fldChar w:fldCharType="separate"/>
      </w:r>
      <w:r w:rsidR="00A446AB" w:rsidRPr="00255BE1">
        <w:rPr>
          <w:rFonts w:asciiTheme="majorBidi" w:hAnsiTheme="majorBidi" w:cstheme="majorBidi"/>
          <w:noProof/>
          <w:sz w:val="24"/>
          <w:szCs w:val="24"/>
          <w:shd w:val="clear" w:color="auto" w:fill="FFFFFF"/>
          <w:lang w:val="es-ES_tradnl"/>
        </w:rPr>
        <w:t>)</w:t>
      </w:r>
      <w:r w:rsidR="00EE0BA6" w:rsidRPr="00255BE1">
        <w:rPr>
          <w:rFonts w:asciiTheme="majorBidi" w:hAnsiTheme="majorBidi" w:cstheme="majorBidi"/>
          <w:sz w:val="24"/>
          <w:szCs w:val="24"/>
          <w:shd w:val="clear" w:color="auto" w:fill="FFFFFF"/>
          <w:lang w:val="es-ES_tradnl"/>
        </w:rPr>
        <w:fldChar w:fldCharType="end"/>
      </w:r>
      <w:r w:rsidR="00EE0BA6" w:rsidRPr="00255BE1">
        <w:rPr>
          <w:rFonts w:asciiTheme="majorBidi" w:hAnsiTheme="majorBidi" w:cstheme="majorBidi"/>
          <w:sz w:val="24"/>
          <w:szCs w:val="24"/>
          <w:shd w:val="clear" w:color="auto" w:fill="FFFFFF"/>
          <w:lang w:val="es-ES_tradnl"/>
        </w:rPr>
        <w:t xml:space="preserve">. </w:t>
      </w:r>
    </w:p>
    <w:p w14:paraId="4D988769" w14:textId="6EA50617" w:rsidR="00E84CC0" w:rsidRPr="00255BE1" w:rsidRDefault="00957127" w:rsidP="009B5B5F">
      <w:pPr>
        <w:pStyle w:val="Prrafodelista"/>
        <w:numPr>
          <w:ilvl w:val="1"/>
          <w:numId w:val="2"/>
        </w:numPr>
        <w:spacing w:line="360" w:lineRule="auto"/>
        <w:jc w:val="both"/>
        <w:rPr>
          <w:rFonts w:asciiTheme="majorBidi" w:hAnsiTheme="majorBidi" w:cstheme="majorBidi"/>
          <w:b/>
          <w:bCs/>
          <w:color w:val="000000"/>
          <w:sz w:val="24"/>
          <w:szCs w:val="24"/>
          <w:shd w:val="clear" w:color="auto" w:fill="FFFFFF"/>
          <w:lang w:val="es-ES"/>
        </w:rPr>
      </w:pPr>
      <w:r w:rsidRPr="00255BE1">
        <w:rPr>
          <w:rFonts w:asciiTheme="majorBidi" w:hAnsiTheme="majorBidi" w:cstheme="majorBidi"/>
          <w:b/>
          <w:bCs/>
          <w:sz w:val="24"/>
          <w:szCs w:val="24"/>
          <w:lang w:val="es-ES_tradnl"/>
        </w:rPr>
        <w:t>La r</w:t>
      </w:r>
      <w:r w:rsidR="00E84CC0" w:rsidRPr="00255BE1">
        <w:rPr>
          <w:rFonts w:asciiTheme="majorBidi" w:hAnsiTheme="majorBidi" w:cstheme="majorBidi"/>
          <w:b/>
          <w:bCs/>
          <w:sz w:val="24"/>
          <w:szCs w:val="24"/>
          <w:lang w:val="es-ES_tradnl"/>
        </w:rPr>
        <w:t>uta</w:t>
      </w:r>
      <w:r w:rsidR="000170C7">
        <w:rPr>
          <w:rFonts w:asciiTheme="majorBidi" w:hAnsiTheme="majorBidi" w:cstheme="majorBidi"/>
          <w:b/>
          <w:bCs/>
          <w:sz w:val="24"/>
          <w:szCs w:val="24"/>
          <w:lang w:val="es-ES_tradnl"/>
        </w:rPr>
        <w:t xml:space="preserve"> </w:t>
      </w:r>
      <w:r w:rsidR="00E84CC0" w:rsidRPr="00255BE1">
        <w:rPr>
          <w:rFonts w:asciiTheme="majorBidi" w:hAnsiTheme="majorBidi" w:cstheme="majorBidi"/>
          <w:b/>
          <w:bCs/>
          <w:sz w:val="24"/>
          <w:szCs w:val="24"/>
          <w:lang w:val="es-ES_tradnl"/>
        </w:rPr>
        <w:t xml:space="preserve">hasta Asunción  </w:t>
      </w:r>
    </w:p>
    <w:p w14:paraId="7C3DDF27" w14:textId="77777777" w:rsidR="003173D4" w:rsidRPr="00255BE1" w:rsidRDefault="003173D4" w:rsidP="009B5B5F">
      <w:pPr>
        <w:pStyle w:val="Prrafodelista"/>
        <w:numPr>
          <w:ilvl w:val="2"/>
          <w:numId w:val="2"/>
        </w:numPr>
        <w:spacing w:line="360" w:lineRule="auto"/>
        <w:jc w:val="both"/>
        <w:rPr>
          <w:rFonts w:asciiTheme="majorBidi" w:hAnsiTheme="majorBidi" w:cstheme="majorBidi"/>
          <w:b/>
          <w:bCs/>
          <w:sz w:val="24"/>
          <w:szCs w:val="24"/>
          <w:shd w:val="clear" w:color="auto" w:fill="FFFFFF"/>
          <w:lang w:val="es-ES_tradnl"/>
        </w:rPr>
      </w:pPr>
      <w:r w:rsidRPr="00255BE1">
        <w:rPr>
          <w:rFonts w:asciiTheme="majorBidi" w:hAnsiTheme="majorBidi" w:cstheme="majorBidi"/>
          <w:b/>
          <w:bCs/>
          <w:color w:val="000000"/>
          <w:sz w:val="24"/>
          <w:szCs w:val="24"/>
          <w:shd w:val="clear" w:color="auto" w:fill="FFFFFF"/>
          <w:lang w:val="es-ES"/>
        </w:rPr>
        <w:t>La Peste</w:t>
      </w:r>
    </w:p>
    <w:p w14:paraId="2F7BA066" w14:textId="53AA1363" w:rsidR="00B164B2" w:rsidRPr="0073646E" w:rsidRDefault="00F55E6B" w:rsidP="0073646E">
      <w:pPr>
        <w:spacing w:line="360" w:lineRule="auto"/>
        <w:ind w:firstLine="360"/>
        <w:jc w:val="both"/>
        <w:rPr>
          <w:rFonts w:asciiTheme="majorBidi" w:hAnsiTheme="majorBidi" w:cstheme="majorBidi"/>
          <w:sz w:val="24"/>
          <w:szCs w:val="24"/>
          <w:shd w:val="clear" w:color="auto" w:fill="FFFFFF"/>
          <w:lang w:val="es-ES_tradnl"/>
        </w:rPr>
      </w:pPr>
      <w:r w:rsidRPr="00255BE1">
        <w:rPr>
          <w:rFonts w:asciiTheme="majorBidi" w:hAnsiTheme="majorBidi" w:cstheme="majorBidi"/>
          <w:color w:val="000000"/>
          <w:sz w:val="24"/>
          <w:szCs w:val="24"/>
          <w:shd w:val="clear" w:color="auto" w:fill="FFFFFF"/>
          <w:lang w:val="es-ES_tradnl"/>
        </w:rPr>
        <w:t>La</w:t>
      </w:r>
      <w:r w:rsidR="00060717" w:rsidRPr="00255BE1">
        <w:rPr>
          <w:rFonts w:asciiTheme="majorBidi" w:hAnsiTheme="majorBidi" w:cstheme="majorBidi"/>
          <w:sz w:val="24"/>
          <w:szCs w:val="24"/>
          <w:shd w:val="clear" w:color="auto" w:fill="FFFFFF"/>
          <w:lang w:val="es-ES_tradnl"/>
        </w:rPr>
        <w:t xml:space="preserve"> enfermedad se diseminó a través de las rutas marítimas</w:t>
      </w:r>
      <w:r w:rsidR="006635C4" w:rsidRPr="00255BE1">
        <w:rPr>
          <w:rFonts w:asciiTheme="majorBidi" w:hAnsiTheme="majorBidi" w:cstheme="majorBidi"/>
          <w:sz w:val="24"/>
          <w:szCs w:val="24"/>
          <w:shd w:val="clear" w:color="auto" w:fill="FFFFFF"/>
          <w:lang w:val="es-ES_tradnl"/>
        </w:rPr>
        <w:t>.</w:t>
      </w:r>
      <w:r w:rsidR="009A0DC2" w:rsidRPr="00255BE1">
        <w:rPr>
          <w:rFonts w:asciiTheme="majorBidi" w:hAnsiTheme="majorBidi" w:cstheme="majorBidi"/>
          <w:sz w:val="24"/>
          <w:szCs w:val="24"/>
          <w:shd w:val="clear" w:color="auto" w:fill="FFFFFF"/>
          <w:lang w:val="es-ES_tradnl"/>
        </w:rPr>
        <w:t xml:space="preserve"> </w:t>
      </w:r>
      <w:r w:rsidR="00B66E6A" w:rsidRPr="00255BE1">
        <w:rPr>
          <w:rFonts w:asciiTheme="majorBidi" w:hAnsiTheme="majorBidi" w:cstheme="majorBidi"/>
          <w:sz w:val="24"/>
          <w:szCs w:val="24"/>
          <w:shd w:val="clear" w:color="auto" w:fill="FFFFFF"/>
          <w:lang w:val="es-ES_tradnl"/>
        </w:rPr>
        <w:t xml:space="preserve"> </w:t>
      </w:r>
      <w:r w:rsidR="00865B01" w:rsidRPr="00255BE1">
        <w:rPr>
          <w:rFonts w:asciiTheme="majorBidi" w:hAnsiTheme="majorBidi" w:cstheme="majorBidi"/>
          <w:sz w:val="24"/>
          <w:szCs w:val="24"/>
          <w:shd w:val="clear" w:color="auto" w:fill="FFFFFF"/>
          <w:lang w:val="es-ES_tradnl"/>
        </w:rPr>
        <w:t>La P</w:t>
      </w:r>
      <w:r w:rsidR="00060717" w:rsidRPr="00255BE1">
        <w:rPr>
          <w:rFonts w:asciiTheme="majorBidi" w:hAnsiTheme="majorBidi" w:cstheme="majorBidi"/>
          <w:sz w:val="24"/>
          <w:szCs w:val="24"/>
          <w:shd w:val="clear" w:color="auto" w:fill="FFFFFF"/>
          <w:lang w:val="es-ES_tradnl"/>
        </w:rPr>
        <w:t xml:space="preserve">este hizo su ingreso </w:t>
      </w:r>
      <w:r w:rsidR="00B66E6A" w:rsidRPr="00255BE1">
        <w:rPr>
          <w:rFonts w:asciiTheme="majorBidi" w:hAnsiTheme="majorBidi" w:cstheme="majorBidi"/>
          <w:sz w:val="24"/>
          <w:szCs w:val="24"/>
          <w:shd w:val="clear" w:color="auto" w:fill="FFFFFF"/>
          <w:lang w:val="es-ES_tradnl"/>
        </w:rPr>
        <w:t xml:space="preserve">en Latinoamérica </w:t>
      </w:r>
      <w:r w:rsidR="00060717" w:rsidRPr="00255BE1">
        <w:rPr>
          <w:rFonts w:asciiTheme="majorBidi" w:hAnsiTheme="majorBidi" w:cstheme="majorBidi"/>
          <w:sz w:val="24"/>
          <w:szCs w:val="24"/>
          <w:shd w:val="clear" w:color="auto" w:fill="FFFFFF"/>
          <w:lang w:val="es-ES_tradnl"/>
        </w:rPr>
        <w:t xml:space="preserve">en abril </w:t>
      </w:r>
      <w:r w:rsidR="00060717" w:rsidRPr="00B81C6E">
        <w:rPr>
          <w:rFonts w:asciiTheme="majorBidi" w:hAnsiTheme="majorBidi" w:cstheme="majorBidi"/>
          <w:sz w:val="24"/>
          <w:szCs w:val="24"/>
          <w:shd w:val="clear" w:color="auto" w:fill="FFFFFF"/>
          <w:lang w:val="es-ES_tradnl"/>
        </w:rPr>
        <w:t>de 1899 con la llegada del velero holandés </w:t>
      </w:r>
      <w:r w:rsidR="00060717" w:rsidRPr="00B81C6E">
        <w:rPr>
          <w:rFonts w:asciiTheme="majorBidi" w:hAnsiTheme="majorBidi" w:cstheme="majorBidi"/>
          <w:i/>
          <w:iCs/>
          <w:sz w:val="24"/>
          <w:szCs w:val="24"/>
          <w:shd w:val="clear" w:color="auto" w:fill="FFFFFF"/>
          <w:lang w:val="es-ES_tradnl"/>
        </w:rPr>
        <w:t>Zeir</w:t>
      </w:r>
      <w:r w:rsidR="00060717" w:rsidRPr="00B81C6E">
        <w:rPr>
          <w:rFonts w:asciiTheme="majorBidi" w:hAnsiTheme="majorBidi" w:cstheme="majorBidi"/>
          <w:sz w:val="24"/>
          <w:szCs w:val="24"/>
          <w:shd w:val="clear" w:color="auto" w:fill="FFFFFF"/>
          <w:lang w:val="es-ES_tradnl"/>
        </w:rPr>
        <w:t>, que llevaba un cargamento de arroz de la India. S</w:t>
      </w:r>
      <w:r w:rsidR="00874040" w:rsidRPr="00B81C6E">
        <w:rPr>
          <w:rFonts w:asciiTheme="majorBidi" w:hAnsiTheme="majorBidi" w:cstheme="majorBidi"/>
          <w:sz w:val="24"/>
          <w:szCs w:val="24"/>
          <w:shd w:val="clear" w:color="auto" w:fill="FFFFFF"/>
          <w:lang w:val="es-ES_tradnl"/>
        </w:rPr>
        <w:t>e sabe que durante el viaje y al paso</w:t>
      </w:r>
      <w:r w:rsidR="00060717" w:rsidRPr="00B81C6E">
        <w:rPr>
          <w:rFonts w:asciiTheme="majorBidi" w:hAnsiTheme="majorBidi" w:cstheme="majorBidi"/>
          <w:sz w:val="24"/>
          <w:szCs w:val="24"/>
          <w:shd w:val="clear" w:color="auto" w:fill="FFFFFF"/>
          <w:lang w:val="es-ES_tradnl"/>
        </w:rPr>
        <w:t xml:space="preserve"> por las Islas Canarias se encontraron ratas muertas en el velero y, posteriormente, dos marineros murieron</w:t>
      </w:r>
      <w:r w:rsidR="00865B01" w:rsidRPr="00B81C6E">
        <w:rPr>
          <w:rFonts w:asciiTheme="majorBidi" w:hAnsiTheme="majorBidi" w:cstheme="majorBidi"/>
          <w:sz w:val="24"/>
          <w:szCs w:val="24"/>
          <w:shd w:val="clear" w:color="auto" w:fill="FFFFFF"/>
          <w:lang w:val="es-ES_tradnl"/>
        </w:rPr>
        <w:t xml:space="preserve"> infectados, probablemente por P</w:t>
      </w:r>
      <w:r w:rsidR="00060717" w:rsidRPr="00B81C6E">
        <w:rPr>
          <w:rFonts w:asciiTheme="majorBidi" w:hAnsiTheme="majorBidi" w:cstheme="majorBidi"/>
          <w:sz w:val="24"/>
          <w:szCs w:val="24"/>
          <w:shd w:val="clear" w:color="auto" w:fill="FFFFFF"/>
          <w:lang w:val="es-ES_tradnl"/>
        </w:rPr>
        <w:t>este</w:t>
      </w:r>
      <w:r w:rsidR="00EA6D57" w:rsidRPr="00B81C6E">
        <w:rPr>
          <w:rFonts w:asciiTheme="majorBidi" w:hAnsiTheme="majorBidi" w:cstheme="majorBidi"/>
          <w:sz w:val="24"/>
          <w:szCs w:val="24"/>
          <w:shd w:val="clear" w:color="auto" w:fill="FFFFFF"/>
          <w:lang w:val="es-ES_tradnl"/>
        </w:rPr>
        <w:t xml:space="preserve"> </w:t>
      </w:r>
      <w:r w:rsidR="00C4155E" w:rsidRPr="00B81C6E">
        <w:rPr>
          <w:rFonts w:asciiTheme="majorBidi" w:hAnsiTheme="majorBidi" w:cstheme="majorBidi"/>
          <w:sz w:val="24"/>
          <w:szCs w:val="24"/>
          <w:shd w:val="clear" w:color="auto" w:fill="FFFFFF"/>
          <w:lang w:val="es-ES_tradnl"/>
        </w:rPr>
        <w:fldChar w:fldCharType="begin" w:fldLock="1"/>
      </w:r>
      <w:r w:rsidR="000C6BD0" w:rsidRPr="00B81C6E">
        <w:rPr>
          <w:rFonts w:asciiTheme="majorBidi" w:hAnsiTheme="majorBidi" w:cstheme="majorBidi"/>
          <w:sz w:val="24"/>
          <w:szCs w:val="24"/>
          <w:shd w:val="clear" w:color="auto" w:fill="FFFFFF"/>
          <w:lang w:val="es-ES_tradnl"/>
        </w:rPr>
        <w:instrText>ADDIN CSL_CITATION {"citationItems":[{"id":"ITEM-1","itemData":{"author":[{"dropping-particle":"","family":"Silvero Arévalos","given":"José Manuel","non-dropping-particle":"","parse-names":false,"suffix":""}],"id":"ITEM-1","issued":{"date-parts":[["2014"]]},"page":"283","title":"La peste, enfermedad infectocontagiosa reemergente","type":"article-journal"},"uris":["http://www.mendeley.com/documents/?uuid=f3d5c404-ccac-31e5-8a36-f7fb6d026864"]}],"mendeley":{"formattedCitation":"(Silvero Arévalos 2014a)","plainTextFormattedCitation":"(Silvero Arévalos 2014a)","previouslyFormattedCitation":"(Silvero Arévalos 2014a)"},"properties":{"noteIndex":0},"schema":"https://github.com/citation-style-language/schema/raw/master/csl-citation.json"}</w:instrText>
      </w:r>
      <w:r w:rsidR="00C4155E" w:rsidRPr="00B81C6E">
        <w:rPr>
          <w:rFonts w:asciiTheme="majorBidi" w:hAnsiTheme="majorBidi" w:cstheme="majorBidi"/>
          <w:sz w:val="24"/>
          <w:szCs w:val="24"/>
          <w:shd w:val="clear" w:color="auto" w:fill="FFFFFF"/>
          <w:lang w:val="es-ES_tradnl"/>
        </w:rPr>
        <w:fldChar w:fldCharType="separate"/>
      </w:r>
      <w:r w:rsidR="00A446AB" w:rsidRPr="00B81C6E">
        <w:rPr>
          <w:rFonts w:asciiTheme="majorBidi" w:hAnsiTheme="majorBidi" w:cstheme="majorBidi"/>
          <w:noProof/>
          <w:sz w:val="24"/>
          <w:szCs w:val="24"/>
          <w:shd w:val="clear" w:color="auto" w:fill="FFFFFF"/>
          <w:lang w:val="es-ES_tradnl"/>
        </w:rPr>
        <w:t>(Silvero Arévalos</w:t>
      </w:r>
      <w:r w:rsidR="00B164B2" w:rsidRPr="00B81C6E">
        <w:rPr>
          <w:rFonts w:asciiTheme="majorBidi" w:hAnsiTheme="majorBidi" w:cstheme="majorBidi"/>
          <w:noProof/>
          <w:sz w:val="24"/>
          <w:szCs w:val="24"/>
          <w:shd w:val="clear" w:color="auto" w:fill="FFFFFF"/>
          <w:lang w:val="es-ES_tradnl"/>
        </w:rPr>
        <w:t>,</w:t>
      </w:r>
      <w:r w:rsidR="00A446AB" w:rsidRPr="00B81C6E">
        <w:rPr>
          <w:rFonts w:asciiTheme="majorBidi" w:hAnsiTheme="majorBidi" w:cstheme="majorBidi"/>
          <w:noProof/>
          <w:sz w:val="24"/>
          <w:szCs w:val="24"/>
          <w:shd w:val="clear" w:color="auto" w:fill="FFFFFF"/>
          <w:lang w:val="es-ES_tradnl"/>
        </w:rPr>
        <w:t xml:space="preserve"> 2014)</w:t>
      </w:r>
      <w:r w:rsidR="00C4155E" w:rsidRPr="00B81C6E">
        <w:rPr>
          <w:rFonts w:asciiTheme="majorBidi" w:hAnsiTheme="majorBidi" w:cstheme="majorBidi"/>
          <w:sz w:val="24"/>
          <w:szCs w:val="24"/>
          <w:shd w:val="clear" w:color="auto" w:fill="FFFFFF"/>
          <w:lang w:val="es-ES_tradnl"/>
        </w:rPr>
        <w:fldChar w:fldCharType="end"/>
      </w:r>
      <w:r w:rsidR="009A0DC2" w:rsidRPr="00B81C6E">
        <w:rPr>
          <w:rFonts w:asciiTheme="majorBidi" w:hAnsiTheme="majorBidi" w:cstheme="majorBidi"/>
          <w:sz w:val="24"/>
          <w:szCs w:val="24"/>
          <w:shd w:val="clear" w:color="auto" w:fill="FFFFFF"/>
          <w:lang w:val="es-ES_tradnl"/>
        </w:rPr>
        <w:t xml:space="preserve">, </w:t>
      </w:r>
      <w:r w:rsidR="009A0DC2" w:rsidRPr="00B81C6E">
        <w:rPr>
          <w:rFonts w:asciiTheme="majorBidi" w:hAnsiTheme="majorBidi" w:cstheme="majorBidi"/>
          <w:sz w:val="24"/>
          <w:szCs w:val="24"/>
          <w:shd w:val="clear" w:color="auto" w:fill="FFFFFF"/>
          <w:lang w:val="es-ES_tradnl"/>
        </w:rPr>
        <w:fldChar w:fldCharType="begin" w:fldLock="1"/>
      </w:r>
      <w:r w:rsidR="000C6BD0" w:rsidRPr="00B81C6E">
        <w:rPr>
          <w:rFonts w:asciiTheme="majorBidi" w:hAnsiTheme="majorBidi" w:cstheme="majorBidi"/>
          <w:sz w:val="24"/>
          <w:szCs w:val="24"/>
          <w:shd w:val="clear" w:color="auto" w:fill="FFFFFF"/>
          <w:lang w:val="es-ES_tradnl"/>
        </w:rPr>
        <w:instrText>ADDIN CSL_CITATION {"citationItems":[{"id":"ITEM-1","itemData":{"author":[{"dropping-particle":"","family":"Zárate","given":"Jorge","non-dropping-particle":"","parse-names":false,"suffix":""}],"container-title":"La Nación","id":"ITEM-1","issued":{"date-parts":[["0"]]},"title":"La peste bubónica del siglo pasado y las similitudes con la actual pandemia","type":"article-newspaper"},"uris":["http://www.mendeley.com/documents/?uuid=990effe5-cc7a-3821-8bd9-cedc2bd4a952"]}],"mendeley":{"formattedCitation":"(Zárate n.d.)","plainTextFormattedCitation":"(Zárate n.d.)","previouslyFormattedCitation":"(Zárate n.d.)"},"properties":{"noteIndex":0},"schema":"https://github.com/citation-style-language/schema/raw/master/csl-citation.json"}</w:instrText>
      </w:r>
      <w:r w:rsidR="009A0DC2" w:rsidRPr="00B81C6E">
        <w:rPr>
          <w:rFonts w:asciiTheme="majorBidi" w:hAnsiTheme="majorBidi" w:cstheme="majorBidi"/>
          <w:sz w:val="24"/>
          <w:szCs w:val="24"/>
          <w:shd w:val="clear" w:color="auto" w:fill="FFFFFF"/>
          <w:lang w:val="es-ES_tradnl"/>
        </w:rPr>
        <w:fldChar w:fldCharType="separate"/>
      </w:r>
      <w:r w:rsidR="00A446AB" w:rsidRPr="00B81C6E">
        <w:rPr>
          <w:rFonts w:asciiTheme="majorBidi" w:hAnsiTheme="majorBidi" w:cstheme="majorBidi"/>
          <w:noProof/>
          <w:sz w:val="24"/>
          <w:szCs w:val="24"/>
          <w:shd w:val="clear" w:color="auto" w:fill="FFFFFF"/>
          <w:lang w:val="es-ES_tradnl"/>
        </w:rPr>
        <w:t>(Zárate n.d.)</w:t>
      </w:r>
      <w:r w:rsidR="009A0DC2" w:rsidRPr="00B81C6E">
        <w:rPr>
          <w:rFonts w:asciiTheme="majorBidi" w:hAnsiTheme="majorBidi" w:cstheme="majorBidi"/>
          <w:sz w:val="24"/>
          <w:szCs w:val="24"/>
          <w:shd w:val="clear" w:color="auto" w:fill="FFFFFF"/>
          <w:lang w:val="es-ES_tradnl"/>
        </w:rPr>
        <w:fldChar w:fldCharType="end"/>
      </w:r>
      <w:r w:rsidR="00060717" w:rsidRPr="00B81C6E">
        <w:rPr>
          <w:rFonts w:asciiTheme="majorBidi" w:hAnsiTheme="majorBidi" w:cstheme="majorBidi"/>
          <w:sz w:val="24"/>
          <w:szCs w:val="24"/>
          <w:shd w:val="clear" w:color="auto" w:fill="FFFFFF"/>
          <w:lang w:val="es-ES_tradnl"/>
        </w:rPr>
        <w:t xml:space="preserve">. </w:t>
      </w:r>
      <w:r w:rsidR="00B164B2" w:rsidRPr="00B81C6E">
        <w:rPr>
          <w:rFonts w:asciiTheme="majorBidi" w:hAnsiTheme="majorBidi" w:cstheme="majorBidi"/>
          <w:sz w:val="24"/>
          <w:szCs w:val="24"/>
          <w:shd w:val="clear" w:color="auto" w:fill="FFFFFF"/>
          <w:lang w:val="es-ES_tradnl"/>
        </w:rPr>
        <w:t xml:space="preserve"> </w:t>
      </w:r>
      <w:r w:rsidR="00060717" w:rsidRPr="00B81C6E">
        <w:rPr>
          <w:rFonts w:asciiTheme="majorBidi" w:hAnsiTheme="majorBidi" w:cstheme="majorBidi"/>
          <w:sz w:val="24"/>
          <w:szCs w:val="24"/>
          <w:shd w:val="clear" w:color="auto" w:fill="FFFFFF"/>
          <w:lang w:val="es-ES_tradnl"/>
        </w:rPr>
        <w:t>En Montevideo, el cargamento fue transferido al barco de vapor argentino </w:t>
      </w:r>
      <w:r w:rsidR="00060717" w:rsidRPr="00B81C6E">
        <w:rPr>
          <w:rFonts w:asciiTheme="majorBidi" w:hAnsiTheme="majorBidi" w:cstheme="majorBidi"/>
          <w:i/>
          <w:iCs/>
          <w:sz w:val="24"/>
          <w:szCs w:val="24"/>
          <w:shd w:val="clear" w:color="auto" w:fill="FFFFFF"/>
          <w:lang w:val="es-ES_tradnl"/>
        </w:rPr>
        <w:t>Centauro</w:t>
      </w:r>
      <w:r w:rsidR="00060717" w:rsidRPr="00B81C6E">
        <w:rPr>
          <w:rFonts w:asciiTheme="majorBidi" w:hAnsiTheme="majorBidi" w:cstheme="majorBidi"/>
          <w:sz w:val="24"/>
          <w:szCs w:val="24"/>
          <w:shd w:val="clear" w:color="auto" w:fill="FFFFFF"/>
          <w:lang w:val="es-ES_tradnl"/>
        </w:rPr>
        <w:t>, el cual partió el 19 de abril del mismo año, atravesando el puerto de Buenos Aires, La Plata y el río Paraguay (viaje durante el cual, también se advirtió la presencia de ratas muertas a bordo), para llegar finalmente a Asunción (Paraguay) el 26 de abril</w:t>
      </w:r>
      <w:r w:rsidR="009A0DC2" w:rsidRPr="00B81C6E">
        <w:rPr>
          <w:rFonts w:asciiTheme="majorBidi" w:hAnsiTheme="majorBidi" w:cstheme="majorBidi"/>
          <w:sz w:val="24"/>
          <w:szCs w:val="24"/>
          <w:shd w:val="clear" w:color="auto" w:fill="FFFFFF"/>
          <w:lang w:val="es-ES_tradnl"/>
        </w:rPr>
        <w:t xml:space="preserve"> </w:t>
      </w:r>
      <w:r w:rsidR="009A0DC2" w:rsidRPr="00B81C6E">
        <w:rPr>
          <w:rFonts w:asciiTheme="majorBidi" w:hAnsiTheme="majorBidi" w:cstheme="majorBidi"/>
          <w:sz w:val="24"/>
          <w:szCs w:val="24"/>
          <w:shd w:val="clear" w:color="auto" w:fill="FFFFFF"/>
          <w:lang w:val="es-ES_tradnl"/>
        </w:rPr>
        <w:fldChar w:fldCharType="begin" w:fldLock="1"/>
      </w:r>
      <w:r w:rsidR="000C6BD0" w:rsidRPr="00B81C6E">
        <w:rPr>
          <w:rFonts w:asciiTheme="majorBidi" w:hAnsiTheme="majorBidi" w:cstheme="majorBidi"/>
          <w:sz w:val="24"/>
          <w:szCs w:val="24"/>
          <w:shd w:val="clear" w:color="auto" w:fill="FFFFFF"/>
          <w:lang w:val="es-ES_tradnl"/>
        </w:rPr>
        <w:instrText>ADDIN CSL_CITATION {"citationItems":[{"id":"ITEM-1","itemData":{"author":[{"dropping-particle":"","family":"Zárate","given":"Jorge","non-dropping-particle":"","parse-names":false,"suffix":""}],"container-title":"La Nación","id":"ITEM-1","issued":{"date-parts":[["0"]]},"title":"La peste bubónica del siglo pasado y las similitudes con la actual pandemia","type":"article-newspaper"},"uris":["http://www.mendeley.com/documents/?uuid=990effe5-cc7a-3821-8bd9-cedc2bd4a952"]}],"mendeley":{"formattedCitation":"(Zárate n.d.)","plainTextFormattedCitation":"(Zárate n.d.)","previouslyFormattedCitation":"(Zárate n.d.)"},"properties":{"noteIndex":0},"schema":"https://github.com/citation-style-language/schema/raw/master/csl-citation.json"}</w:instrText>
      </w:r>
      <w:r w:rsidR="009A0DC2" w:rsidRPr="00B81C6E">
        <w:rPr>
          <w:rFonts w:asciiTheme="majorBidi" w:hAnsiTheme="majorBidi" w:cstheme="majorBidi"/>
          <w:sz w:val="24"/>
          <w:szCs w:val="24"/>
          <w:shd w:val="clear" w:color="auto" w:fill="FFFFFF"/>
          <w:lang w:val="es-ES_tradnl"/>
        </w:rPr>
        <w:fldChar w:fldCharType="separate"/>
      </w:r>
      <w:r w:rsidR="00A446AB" w:rsidRPr="00B81C6E">
        <w:rPr>
          <w:rFonts w:asciiTheme="majorBidi" w:hAnsiTheme="majorBidi" w:cstheme="majorBidi"/>
          <w:noProof/>
          <w:sz w:val="24"/>
          <w:szCs w:val="24"/>
          <w:shd w:val="clear" w:color="auto" w:fill="FFFFFF"/>
          <w:lang w:val="es-ES_tradnl"/>
        </w:rPr>
        <w:t>(Zárate n.d</w:t>
      </w:r>
      <w:r w:rsidR="009A0DC2" w:rsidRPr="00B81C6E">
        <w:rPr>
          <w:rFonts w:asciiTheme="majorBidi" w:hAnsiTheme="majorBidi" w:cstheme="majorBidi"/>
          <w:sz w:val="24"/>
          <w:szCs w:val="24"/>
          <w:shd w:val="clear" w:color="auto" w:fill="FFFFFF"/>
          <w:lang w:val="es-ES_tradnl"/>
        </w:rPr>
        <w:fldChar w:fldCharType="end"/>
      </w:r>
      <w:r w:rsidR="00D610D7" w:rsidRPr="00B81C6E">
        <w:rPr>
          <w:rFonts w:asciiTheme="majorBidi" w:hAnsiTheme="majorBidi" w:cstheme="majorBidi"/>
          <w:sz w:val="24"/>
          <w:szCs w:val="24"/>
          <w:shd w:val="clear" w:color="auto" w:fill="FFFFFF"/>
          <w:lang w:val="es-ES_tradnl"/>
        </w:rPr>
        <w:t xml:space="preserve">) </w:t>
      </w:r>
      <w:r w:rsidR="00255BE1" w:rsidRPr="00B81C6E">
        <w:rPr>
          <w:rFonts w:asciiTheme="majorBidi" w:hAnsiTheme="majorBidi" w:cstheme="majorBidi"/>
          <w:sz w:val="24"/>
          <w:szCs w:val="24"/>
          <w:shd w:val="clear" w:color="auto" w:fill="FFFFFF"/>
          <w:lang w:val="es-ES_tradnl"/>
        </w:rPr>
        <w:t>;</w:t>
      </w:r>
      <w:r w:rsidR="00CF4B98" w:rsidRPr="00B81C6E">
        <w:rPr>
          <w:rFonts w:asciiTheme="majorBidi" w:hAnsiTheme="majorBidi" w:cstheme="majorBidi"/>
          <w:sz w:val="24"/>
          <w:szCs w:val="24"/>
          <w:shd w:val="clear" w:color="auto" w:fill="FFFFFF"/>
          <w:lang w:val="es-ES_tradnl"/>
        </w:rPr>
        <w:t xml:space="preserve"> </w:t>
      </w:r>
      <w:r w:rsidR="009A0DC2" w:rsidRPr="00B81C6E">
        <w:rPr>
          <w:rFonts w:asciiTheme="majorBidi" w:hAnsiTheme="majorBidi" w:cstheme="majorBidi"/>
          <w:sz w:val="24"/>
          <w:szCs w:val="24"/>
          <w:shd w:val="clear" w:color="auto" w:fill="FFFFFF"/>
          <w:lang w:val="es-ES_tradnl"/>
        </w:rPr>
        <w:fldChar w:fldCharType="begin" w:fldLock="1"/>
      </w:r>
      <w:r w:rsidR="000C6BD0" w:rsidRPr="00B81C6E">
        <w:rPr>
          <w:rFonts w:asciiTheme="majorBidi" w:hAnsiTheme="majorBidi" w:cstheme="majorBidi"/>
          <w:sz w:val="24"/>
          <w:szCs w:val="24"/>
          <w:shd w:val="clear" w:color="auto" w:fill="FFFFFF"/>
          <w:lang w:val="es-ES_tradnl"/>
        </w:rPr>
        <w:instrText>ADDIN CSL_CITATION {"citationItems":[{"id":"ITEM-1","itemData":{"abstract":"peste hizo su aparición en Asunción del Paraguay, el día 28 de abril de 1899, introducida por el vapor argentino \"Centauro\" que trajo a su bordo tres enfermos de su tripulación, contagiados con un cargamento de sacos de arroz de la India. El primer caso fatal de los tres enfermos ocurrió ya en tierra el 1\" de mayo, es decir cinco dias despues de desembarcar, pero no se estableció el diagnóstico sino meses despues, cuando con la cooperación de una Misión Médica Argentina, enviada por el Departamento de Higiene de Buenos Aires, se pudo anunciar oficialmente, el 14 de septiembre, que las investigaciones bacteriológicas comprobaron la existencia de la peste bubónica en Asunción del Paraguay. Desde esa fecha hasta el 28 de agosto de 1928, en que se produjo el ultimo caso fatal en el pafs, han ocurrido defunciones por peste, siendo ese número más o menos el 50% de los casos registrados, habiéndose presentado en todas las formas clfnicas conocidas, desde la bubónica hasta la septicémica, habiendo prevalecido las formas pulmonares. La peste prevaleció en forma endémica en Asunción, durante 29 años, no alcanzando gran difusión, pues se propagó sólo a los pueblos de Luque, Areguá, Ypacaria, Paraguarf, Carapeguá y Villarica, esto es a lo largo de la línea férrea, no habiéndose registrado un solo caso en 10s litorales de los rios Paraguay y Paraná, ni sobre sus afluentes navegables. Con fecha 28 de septiembre de 1899, por Resolución N\" 16, el Consejo de Higiene creó una Sección de Desinfección y Desratización y el día siguiente, el 29 de septiembre, pidió telegráficamente a Europa el material necessario para montar la sección de acuerdo a los modernos conceptos de profilaxis, de modo pues, que al finalizar el año 1899, el Paraguay ya contó con una instalación completa de Desinfección y Desratización. Posteriormente ha ido adquiriendo el material que se iba lanzando al comercio, no sólo para un servicio terrestre sino también fluvial, contando para el efecto con un equipo Marot de gran poder y una serie de fumigadores Clayton portátiles, chicos y grandes, que han prestado y prestan un eficiente servicio contra la plaga murina. Leyes, Decretos y Ordenanzas.-La Ley que rige las cuestiones sani-tarias en el Paraguay, es la N\" 153, de fecha septiembre 15 de 1915. En su artículo 4', inciso 9, contempla la profilaxis contra las enfermedades infecto-contagiosas y entre éstas está comprendida la peste, la que ade-más es de declaración obligatoria. Por el decreto del P.E. de…","author":[{"dropping-particle":"","family":"Masi","given":"Cayetano","non-dropping-particle":"","parse-names":false,"suffix":""}],"id":"ITEM-1","issued":{"date-parts":[["1985"]]},"page":"925 - 927","title":"Peste en el Paraguay","type":"chapter"},"uris":["http://www.mendeley.com/documents/?uuid=e26f9c47-8f8d-3410-8225-01b78d5e6ef0"]}],"mendeley":{"formattedCitation":"(Masi 1985)","plainTextFormattedCitation":"(Masi 1985)","previouslyFormattedCitation":"(Masi 1985)"},"properties":{"noteIndex":0},"schema":"https://github.com/citation-style-language/schema/raw/master/csl-citation.json"}</w:instrText>
      </w:r>
      <w:r w:rsidR="009A0DC2" w:rsidRPr="00B81C6E">
        <w:rPr>
          <w:rFonts w:asciiTheme="majorBidi" w:hAnsiTheme="majorBidi" w:cstheme="majorBidi"/>
          <w:sz w:val="24"/>
          <w:szCs w:val="24"/>
          <w:shd w:val="clear" w:color="auto" w:fill="FFFFFF"/>
          <w:lang w:val="es-ES_tradnl"/>
        </w:rPr>
        <w:fldChar w:fldCharType="separate"/>
      </w:r>
      <w:r w:rsidR="00A446AB" w:rsidRPr="00B81C6E">
        <w:rPr>
          <w:rFonts w:asciiTheme="majorBidi" w:hAnsiTheme="majorBidi" w:cstheme="majorBidi"/>
          <w:noProof/>
          <w:sz w:val="24"/>
          <w:szCs w:val="24"/>
          <w:shd w:val="clear" w:color="auto" w:fill="FFFFFF"/>
          <w:lang w:val="es-ES_tradnl"/>
        </w:rPr>
        <w:t>Masi</w:t>
      </w:r>
      <w:r w:rsidR="000170C7">
        <w:rPr>
          <w:rFonts w:asciiTheme="majorBidi" w:hAnsiTheme="majorBidi" w:cstheme="majorBidi"/>
          <w:noProof/>
          <w:sz w:val="24"/>
          <w:szCs w:val="24"/>
          <w:shd w:val="clear" w:color="auto" w:fill="FFFFFF"/>
          <w:lang w:val="es-ES_tradnl"/>
        </w:rPr>
        <w:t>,</w:t>
      </w:r>
      <w:r w:rsidR="00A446AB" w:rsidRPr="00B81C6E">
        <w:rPr>
          <w:rFonts w:asciiTheme="majorBidi" w:hAnsiTheme="majorBidi" w:cstheme="majorBidi"/>
          <w:noProof/>
          <w:sz w:val="24"/>
          <w:szCs w:val="24"/>
          <w:shd w:val="clear" w:color="auto" w:fill="FFFFFF"/>
          <w:lang w:val="es-ES_tradnl"/>
        </w:rPr>
        <w:t xml:space="preserve"> 1985)</w:t>
      </w:r>
      <w:r w:rsidR="009A0DC2" w:rsidRPr="00B81C6E">
        <w:rPr>
          <w:rFonts w:asciiTheme="majorBidi" w:hAnsiTheme="majorBidi" w:cstheme="majorBidi"/>
          <w:sz w:val="24"/>
          <w:szCs w:val="24"/>
          <w:shd w:val="clear" w:color="auto" w:fill="FFFFFF"/>
          <w:lang w:val="es-ES_tradnl"/>
        </w:rPr>
        <w:fldChar w:fldCharType="end"/>
      </w:r>
      <w:r w:rsidR="00B81C6E" w:rsidRPr="00B81C6E">
        <w:rPr>
          <w:rFonts w:asciiTheme="majorBidi" w:hAnsiTheme="majorBidi" w:cstheme="majorBidi"/>
          <w:sz w:val="24"/>
          <w:szCs w:val="24"/>
          <w:shd w:val="clear" w:color="auto" w:fill="FFFFFF"/>
          <w:lang w:val="es-ES_tradnl"/>
        </w:rPr>
        <w:t xml:space="preserve">. </w:t>
      </w:r>
      <w:r w:rsidR="00865B01" w:rsidRPr="00B81C6E">
        <w:rPr>
          <w:rFonts w:asciiTheme="majorBidi" w:hAnsiTheme="majorBidi" w:cstheme="majorBidi"/>
          <w:sz w:val="24"/>
          <w:szCs w:val="24"/>
          <w:lang w:val="es-ES_tradnl"/>
        </w:rPr>
        <w:t>La P</w:t>
      </w:r>
      <w:r w:rsidR="00DB6E6B" w:rsidRPr="00B81C6E">
        <w:rPr>
          <w:rFonts w:asciiTheme="majorBidi" w:hAnsiTheme="majorBidi" w:cstheme="majorBidi"/>
          <w:sz w:val="24"/>
          <w:szCs w:val="24"/>
          <w:lang w:val="es-ES_tradnl"/>
        </w:rPr>
        <w:t xml:space="preserve">este prevaleció en forma endémica en Asunción, durante 29 años. La </w:t>
      </w:r>
      <w:r w:rsidR="00DB6E6B" w:rsidRPr="00B81C6E">
        <w:rPr>
          <w:rFonts w:asciiTheme="majorBidi" w:hAnsiTheme="majorBidi" w:cstheme="majorBidi"/>
          <w:sz w:val="24"/>
          <w:szCs w:val="24"/>
          <w:lang w:val="es-ES_tradnl"/>
        </w:rPr>
        <w:lastRenderedPageBreak/>
        <w:t>enfermedad siguió extendiéndose a otros pueblos, especialmente a través de la vía ferroviaria</w:t>
      </w:r>
      <w:r w:rsidR="009A0DC2" w:rsidRPr="00B81C6E">
        <w:rPr>
          <w:rFonts w:asciiTheme="majorBidi" w:hAnsiTheme="majorBidi" w:cstheme="majorBidi"/>
          <w:sz w:val="24"/>
          <w:szCs w:val="24"/>
          <w:lang w:val="es-ES_tradnl"/>
        </w:rPr>
        <w:t xml:space="preserve"> </w:t>
      </w:r>
      <w:r w:rsidR="009A0DC2" w:rsidRPr="00B81C6E">
        <w:rPr>
          <w:rFonts w:asciiTheme="majorBidi" w:hAnsiTheme="majorBidi" w:cstheme="majorBidi"/>
          <w:sz w:val="24"/>
          <w:szCs w:val="24"/>
          <w:lang w:val="es-ES_tradnl"/>
        </w:rPr>
        <w:fldChar w:fldCharType="begin" w:fldLock="1"/>
      </w:r>
      <w:r w:rsidR="000C6BD0" w:rsidRPr="00B81C6E">
        <w:rPr>
          <w:rFonts w:asciiTheme="majorBidi" w:hAnsiTheme="majorBidi" w:cstheme="majorBidi"/>
          <w:sz w:val="24"/>
          <w:szCs w:val="24"/>
          <w:lang w:val="es-ES_tradnl"/>
        </w:rPr>
        <w:instrText>ADDIN CSL_CITATION {"citationItems":[{"id":"ITEM-1","itemData":{"abstract":"peste hizo su aparición en Asunción del Paraguay, el día 28 de abril de 1899, introducida por el vapor argentino \"Centauro\" que trajo a su bordo tres enfermos de su tripulación, contagiados con un cargamento de sacos de arroz de la India. El primer caso fatal de los tres enfermos ocurrió ya en tierra el 1\" de mayo, es decir cinco dias despues de desembarcar, pero no se estableció el diagnóstico sino meses despues, cuando con la cooperación de una Misión Médica Argentina, enviada por el Departamento de Higiene de Buenos Aires, se pudo anunciar oficialmente, el 14 de septiembre, que las investigaciones bacteriológicas comprobaron la existencia de la peste bubónica en Asunción del Paraguay. Desde esa fecha hasta el 28 de agosto de 1928, en que se produjo el ultimo caso fatal en el pafs, han ocurrido defunciones por peste, siendo ese número más o menos el 50% de los casos registrados, habiéndose presentado en todas las formas clfnicas conocidas, desde la bubónica hasta la septicémica, habiendo prevalecido las formas pulmonares. La peste prevaleció en forma endémica en Asunción, durante 29 años, no alcanzando gran difusión, pues se propagó sólo a los pueblos de Luque, Areguá, Ypacaria, Paraguarf, Carapeguá y Villarica, esto es a lo largo de la línea férrea, no habiéndose registrado un solo caso en 10s litorales de los rios Paraguay y Paraná, ni sobre sus afluentes navegables. Con fecha 28 de septiembre de 1899, por Resolución N\" 16, el Consejo de Higiene creó una Sección de Desinfección y Desratización y el día siguiente, el 29 de septiembre, pidió telegráficamente a Europa el material necessario para montar la sección de acuerdo a los modernos conceptos de profilaxis, de modo pues, que al finalizar el año 1899, el Paraguay ya contó con una instalación completa de Desinfección y Desratización. Posteriormente ha ido adquiriendo el material que se iba lanzando al comercio, no sólo para un servicio terrestre sino también fluvial, contando para el efecto con un equipo Marot de gran poder y una serie de fumigadores Clayton portátiles, chicos y grandes, que han prestado y prestan un eficiente servicio contra la plaga murina. Leyes, Decretos y Ordenanzas.-La Ley que rige las cuestiones sani-tarias en el Paraguay, es la N\" 153, de fecha septiembre 15 de 1915. En su artículo 4', inciso 9, contempla la profilaxis contra las enfermedades infecto-contagiosas y entre éstas está comprendida la peste, la que ade-más es de declaración obligatoria. Por el decreto del P.E. de…","author":[{"dropping-particle":"","family":"Masi","given":"Cayetano","non-dropping-particle":"","parse-names":false,"suffix":""}],"id":"ITEM-1","issued":{"date-parts":[["1985"]]},"page":"925 - 927","title":"Peste en el Paraguay","type":"chapter"},"uris":["http://www.mendeley.com/documents/?uuid=e26f9c47-8f8d-3410-8225-01b78d5e6ef0"]}],"mendeley":{"formattedCitation":"(Masi 1985)","plainTextFormattedCitation":"(Masi 1985)","previouslyFormattedCitation":"(Masi 1985)"},"properties":{"noteIndex":0},"schema":"https://github.com/citation-style-language/schema/raw/master/csl-citation.json"}</w:instrText>
      </w:r>
      <w:r w:rsidR="009A0DC2" w:rsidRPr="00B81C6E">
        <w:rPr>
          <w:rFonts w:asciiTheme="majorBidi" w:hAnsiTheme="majorBidi" w:cstheme="majorBidi"/>
          <w:sz w:val="24"/>
          <w:szCs w:val="24"/>
          <w:lang w:val="es-ES_tradnl"/>
        </w:rPr>
        <w:fldChar w:fldCharType="separate"/>
      </w:r>
      <w:r w:rsidR="00A446AB" w:rsidRPr="00B81C6E">
        <w:rPr>
          <w:rFonts w:asciiTheme="majorBidi" w:hAnsiTheme="majorBidi" w:cstheme="majorBidi"/>
          <w:noProof/>
          <w:sz w:val="24"/>
          <w:szCs w:val="24"/>
          <w:lang w:val="es-ES_tradnl"/>
        </w:rPr>
        <w:t>(Masi 1985)</w:t>
      </w:r>
      <w:r w:rsidR="009A0DC2" w:rsidRPr="00B81C6E">
        <w:rPr>
          <w:rFonts w:asciiTheme="majorBidi" w:hAnsiTheme="majorBidi" w:cstheme="majorBidi"/>
          <w:sz w:val="24"/>
          <w:szCs w:val="24"/>
          <w:lang w:val="es-ES_tradnl"/>
        </w:rPr>
        <w:fldChar w:fldCharType="end"/>
      </w:r>
      <w:r w:rsidR="00DB6E6B" w:rsidRPr="00B81C6E">
        <w:rPr>
          <w:rFonts w:asciiTheme="majorBidi" w:hAnsiTheme="majorBidi" w:cstheme="majorBidi"/>
          <w:sz w:val="24"/>
          <w:szCs w:val="24"/>
          <w:lang w:val="es-ES_tradnl"/>
        </w:rPr>
        <w:t xml:space="preserve">. </w:t>
      </w:r>
    </w:p>
    <w:p w14:paraId="5631B15F" w14:textId="0C4D0F61" w:rsidR="003173D4" w:rsidRPr="00B81C6E" w:rsidRDefault="006F24DB" w:rsidP="009B5B5F">
      <w:pPr>
        <w:pStyle w:val="Prrafodelista"/>
        <w:numPr>
          <w:ilvl w:val="2"/>
          <w:numId w:val="2"/>
        </w:numPr>
        <w:spacing w:line="360" w:lineRule="auto"/>
        <w:jc w:val="both"/>
        <w:rPr>
          <w:rFonts w:ascii="Times New Roman" w:hAnsi="Times New Roman" w:cs="Times New Roman"/>
          <w:b/>
          <w:bCs/>
          <w:sz w:val="24"/>
          <w:szCs w:val="24"/>
          <w:lang w:val="es-ES_tradnl"/>
        </w:rPr>
      </w:pPr>
      <w:r w:rsidRPr="00B81C6E">
        <w:rPr>
          <w:rFonts w:ascii="Times New Roman" w:hAnsi="Times New Roman" w:cs="Times New Roman"/>
          <w:b/>
          <w:bCs/>
          <w:sz w:val="24"/>
          <w:szCs w:val="24"/>
          <w:lang w:val="es-ES_tradnl"/>
        </w:rPr>
        <w:t xml:space="preserve">La </w:t>
      </w:r>
      <w:r w:rsidR="003173D4" w:rsidRPr="00B81C6E">
        <w:rPr>
          <w:rFonts w:ascii="Times New Roman" w:hAnsi="Times New Roman" w:cs="Times New Roman"/>
          <w:b/>
          <w:bCs/>
          <w:sz w:val="24"/>
          <w:szCs w:val="24"/>
          <w:lang w:val="es-ES_tradnl"/>
        </w:rPr>
        <w:t>COVID</w:t>
      </w:r>
    </w:p>
    <w:p w14:paraId="06586E94" w14:textId="2FC3BB04" w:rsidR="008F1D51" w:rsidRPr="00B81C6E" w:rsidRDefault="00F55E6B" w:rsidP="008F1D51">
      <w:pPr>
        <w:spacing w:line="360" w:lineRule="auto"/>
        <w:ind w:firstLine="142"/>
        <w:jc w:val="both"/>
        <w:rPr>
          <w:rFonts w:ascii="Times New Roman" w:hAnsi="Times New Roman" w:cs="Times New Roman"/>
          <w:sz w:val="24"/>
          <w:szCs w:val="24"/>
          <w:lang w:val="es-ES_tradnl"/>
        </w:rPr>
      </w:pPr>
      <w:r w:rsidRPr="00B81C6E">
        <w:rPr>
          <w:rFonts w:ascii="Times New Roman" w:hAnsi="Times New Roman" w:cs="Times New Roman"/>
          <w:sz w:val="24"/>
          <w:szCs w:val="24"/>
          <w:lang w:val="es-ES_tradnl"/>
        </w:rPr>
        <w:t>En Paraguay</w:t>
      </w:r>
      <w:r w:rsidR="008F1D51" w:rsidRPr="00B81C6E">
        <w:rPr>
          <w:rFonts w:ascii="Times New Roman" w:hAnsi="Times New Roman" w:cs="Times New Roman"/>
          <w:sz w:val="24"/>
          <w:szCs w:val="24"/>
          <w:lang w:val="es-ES_tradnl"/>
        </w:rPr>
        <w:t>,</w:t>
      </w:r>
      <w:r w:rsidRPr="00B81C6E">
        <w:rPr>
          <w:rFonts w:ascii="Times New Roman" w:hAnsi="Times New Roman" w:cs="Times New Roman"/>
          <w:sz w:val="24"/>
          <w:szCs w:val="24"/>
          <w:lang w:val="es-ES_tradnl"/>
        </w:rPr>
        <w:t xml:space="preserve"> el </w:t>
      </w:r>
      <w:r w:rsidR="003173D4" w:rsidRPr="00B81C6E">
        <w:rPr>
          <w:rFonts w:ascii="Times New Roman" w:hAnsi="Times New Roman" w:cs="Times New Roman"/>
          <w:sz w:val="24"/>
          <w:szCs w:val="24"/>
          <w:lang w:val="es-ES_tradnl"/>
        </w:rPr>
        <w:t>primer caso confirmado fue declarad</w:t>
      </w:r>
      <w:r w:rsidR="00B31C5C" w:rsidRPr="00B81C6E">
        <w:rPr>
          <w:rFonts w:ascii="Times New Roman" w:hAnsi="Times New Roman" w:cs="Times New Roman"/>
          <w:sz w:val="24"/>
          <w:szCs w:val="24"/>
          <w:lang w:val="es-ES_tradnl"/>
        </w:rPr>
        <w:t xml:space="preserve">o </w:t>
      </w:r>
      <w:r w:rsidR="003173D4" w:rsidRPr="00B81C6E">
        <w:rPr>
          <w:rFonts w:ascii="Times New Roman" w:hAnsi="Times New Roman" w:cs="Times New Roman"/>
          <w:sz w:val="24"/>
          <w:szCs w:val="24"/>
          <w:lang w:val="es-ES_tradnl"/>
        </w:rPr>
        <w:t>el 7 de marzo de 2020</w:t>
      </w:r>
      <w:r w:rsidRPr="00B81C6E">
        <w:rPr>
          <w:rFonts w:ascii="Times New Roman" w:hAnsi="Times New Roman" w:cs="Times New Roman"/>
          <w:sz w:val="24"/>
          <w:szCs w:val="24"/>
          <w:lang w:val="es-ES_tradnl"/>
        </w:rPr>
        <w:t xml:space="preserve"> y el ingreso fue </w:t>
      </w:r>
      <w:r w:rsidR="00B81C6E" w:rsidRPr="00B81C6E">
        <w:rPr>
          <w:rFonts w:ascii="Times New Roman" w:hAnsi="Times New Roman" w:cs="Times New Roman"/>
          <w:sz w:val="24"/>
          <w:szCs w:val="24"/>
          <w:lang w:val="es-ES_tradnl"/>
        </w:rPr>
        <w:t>vía</w:t>
      </w:r>
      <w:r w:rsidRPr="00B81C6E">
        <w:rPr>
          <w:rFonts w:ascii="Times New Roman" w:hAnsi="Times New Roman" w:cs="Times New Roman"/>
          <w:sz w:val="24"/>
          <w:szCs w:val="24"/>
          <w:lang w:val="es-ES_tradnl"/>
        </w:rPr>
        <w:t xml:space="preserve"> </w:t>
      </w:r>
      <w:r w:rsidR="00B81C6E" w:rsidRPr="00B81C6E">
        <w:rPr>
          <w:rFonts w:ascii="Times New Roman" w:hAnsi="Times New Roman" w:cs="Times New Roman"/>
          <w:sz w:val="24"/>
          <w:szCs w:val="24"/>
          <w:lang w:val="es-ES_tradnl"/>
        </w:rPr>
        <w:t>aérea</w:t>
      </w:r>
      <w:r w:rsidRPr="00B81C6E">
        <w:rPr>
          <w:rFonts w:ascii="Times New Roman" w:hAnsi="Times New Roman" w:cs="Times New Roman"/>
          <w:sz w:val="24"/>
          <w:szCs w:val="24"/>
          <w:lang w:val="es-ES_tradnl"/>
        </w:rPr>
        <w:t>.</w:t>
      </w:r>
      <w:r w:rsidR="003173D4" w:rsidRPr="00B81C6E">
        <w:rPr>
          <w:rFonts w:ascii="Times New Roman" w:hAnsi="Times New Roman" w:cs="Times New Roman"/>
          <w:sz w:val="24"/>
          <w:szCs w:val="24"/>
          <w:lang w:val="es-ES_tradnl"/>
        </w:rPr>
        <w:t xml:space="preserve"> El 10 de marzo de 2020, las autoridades sanitarias declaran la posible circulación viral en el país. La primera muerte en el Paraguay se presentó en un profesional de la salud; más del 50% de los fallecidos tenían 60 años o más</w:t>
      </w:r>
      <w:r w:rsidR="00B81C6E" w:rsidRPr="00B81C6E">
        <w:rPr>
          <w:rFonts w:ascii="Times New Roman" w:hAnsi="Times New Roman" w:cs="Times New Roman"/>
          <w:sz w:val="24"/>
          <w:szCs w:val="24"/>
          <w:lang w:val="es-ES_tradnl"/>
        </w:rPr>
        <w:t xml:space="preserve">, según reportes de la Dra. </w:t>
      </w:r>
      <w:r w:rsidRPr="00B81C6E">
        <w:rPr>
          <w:rFonts w:ascii="Times New Roman" w:hAnsi="Times New Roman" w:cs="Times New Roman"/>
          <w:sz w:val="24"/>
          <w:szCs w:val="24"/>
          <w:lang w:val="es-ES_tradnl"/>
        </w:rPr>
        <w:t xml:space="preserve">Montiel, </w:t>
      </w:r>
      <w:r w:rsidR="00B81C6E" w:rsidRPr="00B81C6E">
        <w:rPr>
          <w:rFonts w:ascii="Times New Roman" w:hAnsi="Times New Roman" w:cs="Times New Roman"/>
          <w:sz w:val="24"/>
          <w:szCs w:val="24"/>
          <w:lang w:val="es-ES_tradnl"/>
        </w:rPr>
        <w:t>(</w:t>
      </w:r>
      <w:r w:rsidRPr="00B81C6E">
        <w:rPr>
          <w:rFonts w:ascii="Times New Roman" w:hAnsi="Times New Roman" w:cs="Times New Roman"/>
          <w:sz w:val="24"/>
          <w:szCs w:val="24"/>
          <w:lang w:val="es-ES_tradnl"/>
        </w:rPr>
        <w:t>2019).</w:t>
      </w:r>
      <w:r w:rsidR="00B81C6E" w:rsidRPr="00B81C6E">
        <w:rPr>
          <w:rFonts w:ascii="Times New Roman" w:hAnsi="Times New Roman" w:cs="Times New Roman"/>
          <w:sz w:val="24"/>
          <w:szCs w:val="24"/>
          <w:lang w:val="es-ES_tradnl"/>
        </w:rPr>
        <w:t xml:space="preserve"> </w:t>
      </w:r>
    </w:p>
    <w:p w14:paraId="346686EC" w14:textId="77777777" w:rsidR="002826A0" w:rsidRDefault="00FC2B60" w:rsidP="009B5B5F">
      <w:pPr>
        <w:pStyle w:val="Prrafodelista"/>
        <w:numPr>
          <w:ilvl w:val="1"/>
          <w:numId w:val="2"/>
        </w:numPr>
        <w:spacing w:line="360" w:lineRule="auto"/>
        <w:jc w:val="both"/>
        <w:rPr>
          <w:rFonts w:ascii="Times New Roman" w:hAnsi="Times New Roman" w:cs="Times New Roman"/>
          <w:b/>
          <w:bCs/>
          <w:sz w:val="24"/>
          <w:szCs w:val="24"/>
          <w:shd w:val="clear" w:color="auto" w:fill="FFFFFF"/>
          <w:lang w:val="es-ES_tradnl"/>
        </w:rPr>
      </w:pPr>
      <w:r w:rsidRPr="00B81C6E">
        <w:rPr>
          <w:rFonts w:ascii="Times New Roman" w:hAnsi="Times New Roman" w:cs="Times New Roman"/>
          <w:b/>
          <w:bCs/>
          <w:sz w:val="24"/>
          <w:szCs w:val="24"/>
          <w:shd w:val="clear" w:color="auto" w:fill="FFFFFF"/>
          <w:lang w:val="es-ES_tradnl"/>
        </w:rPr>
        <w:t xml:space="preserve">Estrategias para afrontar la crisis sanitaria </w:t>
      </w:r>
    </w:p>
    <w:p w14:paraId="4A9C2830" w14:textId="23D93453" w:rsidR="000170C7" w:rsidRPr="000170C7" w:rsidRDefault="000170C7" w:rsidP="000170C7">
      <w:pPr>
        <w:spacing w:line="360" w:lineRule="auto"/>
        <w:ind w:firstLine="142"/>
        <w:jc w:val="both"/>
        <w:rPr>
          <w:rFonts w:ascii="Times New Roman" w:hAnsi="Times New Roman" w:cs="Times New Roman"/>
          <w:sz w:val="24"/>
          <w:szCs w:val="24"/>
          <w:lang w:val="es-ES_tradnl"/>
        </w:rPr>
      </w:pPr>
      <w:r w:rsidRPr="000170C7">
        <w:rPr>
          <w:rFonts w:ascii="Times New Roman" w:hAnsi="Times New Roman" w:cs="Times New Roman"/>
          <w:sz w:val="24"/>
          <w:szCs w:val="24"/>
          <w:lang w:val="es-ES_tradnl"/>
        </w:rPr>
        <w:t xml:space="preserve">Entre los determinantes asociados a la emergencia de zoonosis destacan la interacción humana con los ecosistemas, la pérdida de biodiversidad, los cambios en el uso del suelo, el cambio climático y el comercio y consumo de fauna silvestre, que facilitan la interacción de los agentes infecciosos y la especie humana </w:t>
      </w:r>
      <w:r w:rsidRPr="000170C7">
        <w:rPr>
          <w:rFonts w:ascii="Times New Roman" w:hAnsi="Times New Roman" w:cs="Times New Roman"/>
          <w:sz w:val="24"/>
          <w:szCs w:val="24"/>
          <w:lang w:val="es-ES_tradnl"/>
        </w:rPr>
        <w:fldChar w:fldCharType="begin" w:fldLock="1"/>
      </w:r>
      <w:r w:rsidRPr="000170C7">
        <w:rPr>
          <w:rFonts w:ascii="Times New Roman" w:hAnsi="Times New Roman" w:cs="Times New Roman"/>
          <w:sz w:val="24"/>
          <w:szCs w:val="24"/>
          <w:lang w:val="es-ES_tradnl"/>
        </w:rPr>
        <w:instrText>ADDIN CSL_CITATION {"citationItems":[{"id":"ITEM-1","itemData":{"DOI":"10.1016/j.gaceta.2022.01.012","ISSN":"15781283","PMID":"35781151","abstract":"The new pandemic, COVID-19, highlighted the importance of the animal–human–environment interface in the emergence of zoonoses. The jump of the species barrier is considered a rare event although the number of emerging infectious diseases increased significantly in the second half of the 20th century. Most of them transmitted from wildlife to humans. Several elements can contribute to the emergence of zoonoses: human interaction on ecosystems, biodiversity loss, changes in land use, climate change, trade in or consumption of wildlife. There are different stages in the adaptation of an animal pathogen into a specialized human pathogen, varying from its presence in animals without human infection to a pathogen exclusive to humans. The history of zoonoses allows the identification of critical points for their control, as well as the identification of probable virus or bacteria involved in future pandemics. Concerning COVID-19, the knowledge of the possible reservoirs of SARS-CoV-2 contributed to decision-making during the pandemic. Therefore, and given the variety of scenarios that allow the jump of species barrier or the evolution of pathogens in a new host, One Health strategies for zoonosis emergence surveillance should be implemented.","author":[{"dropping-particle":"","family":"Sánchez","given":"Antonio","non-dropping-particle":"","parse-names":false,"suffix":""},{"dropping-particle":"","family":"Contreras","given":"Antonio","non-dropping-particle":"","parse-names":false,"suffix":""},{"dropping-particle":"","family":"Corrales","given":"Juan C.","non-dropping-particle":"","parse-names":false,"suffix":""},{"dropping-particle":"","family":"la Fe","given":"Christian","non-dropping-particle":"de","parse-names":false,"suffix":""}],"container-title":"Gaceta Sanitaria","id":"ITEM-1","issued":{"date-parts":[["2022","1","1"]]},"page":"S61-S67","publisher":"Elsevier","title":"In the beginning it was zoonosis: One Health to combat this and future pandemics. SESPAS Report 2022","type":"article-journal","volume":"36"},"uris":["http://www.mendeley.com/documents/?uuid=aee547f8-bf7e-4efb-a3e0-bc2cd76ac1c5"]}],"mendeley":{"formattedCitation":"(Sánchez et al. 2022)","plainTextFormattedCitation":"(Sánchez et al. 2022)","previouslyFormattedCitation":"(Sánchez et al. 2022)"},"properties":{"noteIndex":0},"schema":"https://github.com/citation-style-language/schema/raw/master/csl-citation.json"}</w:instrText>
      </w:r>
      <w:r w:rsidRPr="000170C7">
        <w:rPr>
          <w:rFonts w:ascii="Times New Roman" w:hAnsi="Times New Roman" w:cs="Times New Roman"/>
          <w:sz w:val="24"/>
          <w:szCs w:val="24"/>
          <w:lang w:val="es-ES_tradnl"/>
        </w:rPr>
        <w:fldChar w:fldCharType="separate"/>
      </w:r>
      <w:r w:rsidRPr="000170C7">
        <w:rPr>
          <w:rFonts w:ascii="Times New Roman" w:hAnsi="Times New Roman" w:cs="Times New Roman"/>
          <w:noProof/>
          <w:sz w:val="24"/>
          <w:szCs w:val="24"/>
          <w:lang w:val="es-ES_tradnl"/>
        </w:rPr>
        <w:t xml:space="preserve">(Sánchez </w:t>
      </w:r>
      <w:r w:rsidRPr="000170C7">
        <w:rPr>
          <w:rFonts w:ascii="Times New Roman" w:hAnsi="Times New Roman" w:cs="Times New Roman"/>
          <w:i/>
          <w:iCs/>
          <w:noProof/>
          <w:sz w:val="24"/>
          <w:szCs w:val="24"/>
          <w:lang w:val="es-ES_tradnl"/>
        </w:rPr>
        <w:t>et al.,</w:t>
      </w:r>
      <w:r w:rsidRPr="000170C7">
        <w:rPr>
          <w:rFonts w:ascii="Times New Roman" w:hAnsi="Times New Roman" w:cs="Times New Roman"/>
          <w:noProof/>
          <w:sz w:val="24"/>
          <w:szCs w:val="24"/>
          <w:lang w:val="es-ES_tradnl"/>
        </w:rPr>
        <w:t>2022)</w:t>
      </w:r>
      <w:r w:rsidRPr="000170C7">
        <w:rPr>
          <w:rFonts w:ascii="Times New Roman" w:hAnsi="Times New Roman" w:cs="Times New Roman"/>
          <w:sz w:val="24"/>
          <w:szCs w:val="24"/>
          <w:lang w:val="es-ES_tradnl"/>
        </w:rPr>
        <w:fldChar w:fldCharType="end"/>
      </w:r>
      <w:r w:rsidRPr="000170C7">
        <w:rPr>
          <w:rFonts w:ascii="Times New Roman" w:hAnsi="Times New Roman" w:cs="Times New Roman"/>
          <w:sz w:val="24"/>
          <w:szCs w:val="24"/>
          <w:lang w:val="es-ES_tradnl"/>
        </w:rPr>
        <w:t xml:space="preserve">. </w:t>
      </w:r>
    </w:p>
    <w:p w14:paraId="2E1218DD" w14:textId="06F183AF" w:rsidR="006F24DB" w:rsidRPr="00B81C6E" w:rsidRDefault="006F24DB" w:rsidP="009B5B5F">
      <w:pPr>
        <w:pStyle w:val="Prrafodelista"/>
        <w:numPr>
          <w:ilvl w:val="2"/>
          <w:numId w:val="2"/>
        </w:numPr>
        <w:spacing w:line="360" w:lineRule="auto"/>
        <w:jc w:val="both"/>
        <w:rPr>
          <w:rFonts w:ascii="Times New Roman" w:hAnsi="Times New Roman" w:cs="Times New Roman"/>
          <w:b/>
          <w:bCs/>
          <w:sz w:val="24"/>
          <w:szCs w:val="24"/>
          <w:shd w:val="clear" w:color="auto" w:fill="FFFFFF"/>
          <w:lang w:val="es-ES_tradnl"/>
        </w:rPr>
      </w:pPr>
      <w:r w:rsidRPr="00B81C6E">
        <w:rPr>
          <w:rFonts w:ascii="Times New Roman" w:hAnsi="Times New Roman" w:cs="Times New Roman"/>
          <w:b/>
          <w:bCs/>
          <w:sz w:val="24"/>
          <w:szCs w:val="24"/>
          <w:shd w:val="clear" w:color="auto" w:fill="FFFFFF"/>
          <w:lang w:val="es-ES_tradnl"/>
        </w:rPr>
        <w:t>La Peste</w:t>
      </w:r>
    </w:p>
    <w:p w14:paraId="3DBB1BEA" w14:textId="2A5B0FB8" w:rsidR="000170C7" w:rsidRPr="00B81C6E" w:rsidRDefault="00CF026F" w:rsidP="000170C7">
      <w:pPr>
        <w:spacing w:line="360" w:lineRule="auto"/>
        <w:ind w:firstLine="360"/>
        <w:jc w:val="both"/>
        <w:rPr>
          <w:rFonts w:ascii="Times New Roman" w:hAnsi="Times New Roman" w:cs="Times New Roman"/>
          <w:sz w:val="24"/>
          <w:szCs w:val="24"/>
          <w:lang w:val="es-ES_tradnl"/>
        </w:rPr>
      </w:pPr>
      <w:r w:rsidRPr="00B81C6E">
        <w:rPr>
          <w:rFonts w:ascii="Times New Roman" w:hAnsi="Times New Roman" w:cs="Times New Roman"/>
          <w:sz w:val="24"/>
          <w:szCs w:val="24"/>
          <w:lang w:val="es-ES_tradnl"/>
        </w:rPr>
        <w:t>En este orden</w:t>
      </w:r>
      <w:r w:rsidR="006F24DB" w:rsidRPr="00B81C6E">
        <w:rPr>
          <w:rFonts w:ascii="Times New Roman" w:hAnsi="Times New Roman" w:cs="Times New Roman"/>
          <w:sz w:val="24"/>
          <w:szCs w:val="24"/>
          <w:lang w:val="es-ES_tradnl"/>
        </w:rPr>
        <w:t xml:space="preserve"> </w:t>
      </w:r>
      <w:r w:rsidRPr="00B81C6E">
        <w:rPr>
          <w:rFonts w:ascii="Times New Roman" w:hAnsi="Times New Roman" w:cs="Times New Roman"/>
          <w:sz w:val="24"/>
          <w:szCs w:val="24"/>
          <w:lang w:val="es-ES_tradnl"/>
        </w:rPr>
        <w:t>determinantes mencionados l</w:t>
      </w:r>
      <w:r w:rsidR="00865B01" w:rsidRPr="00B81C6E">
        <w:rPr>
          <w:rFonts w:ascii="Times New Roman" w:hAnsi="Times New Roman" w:cs="Times New Roman"/>
          <w:sz w:val="24"/>
          <w:szCs w:val="24"/>
          <w:lang w:val="es-ES_tradnl"/>
        </w:rPr>
        <w:t>a P</w:t>
      </w:r>
      <w:r w:rsidR="001C2613" w:rsidRPr="00B81C6E">
        <w:rPr>
          <w:rFonts w:ascii="Times New Roman" w:hAnsi="Times New Roman" w:cs="Times New Roman"/>
          <w:sz w:val="24"/>
          <w:szCs w:val="24"/>
          <w:lang w:val="es-ES_tradnl"/>
        </w:rPr>
        <w:t xml:space="preserve">este </w:t>
      </w:r>
      <w:r w:rsidR="00B81C6E" w:rsidRPr="00B81C6E">
        <w:rPr>
          <w:rFonts w:ascii="Times New Roman" w:hAnsi="Times New Roman" w:cs="Times New Roman"/>
          <w:sz w:val="24"/>
          <w:szCs w:val="24"/>
          <w:lang w:val="es-ES_tradnl"/>
        </w:rPr>
        <w:t>llegó</w:t>
      </w:r>
      <w:r w:rsidR="001C2613" w:rsidRPr="00B81C6E">
        <w:rPr>
          <w:rFonts w:ascii="Times New Roman" w:hAnsi="Times New Roman" w:cs="Times New Roman"/>
          <w:sz w:val="24"/>
          <w:szCs w:val="24"/>
          <w:lang w:val="es-ES_tradnl"/>
        </w:rPr>
        <w:t xml:space="preserve"> al </w:t>
      </w:r>
      <w:r w:rsidR="00B81856" w:rsidRPr="00B81C6E">
        <w:rPr>
          <w:rFonts w:ascii="Times New Roman" w:hAnsi="Times New Roman" w:cs="Times New Roman"/>
          <w:sz w:val="24"/>
          <w:szCs w:val="24"/>
          <w:lang w:val="es-ES_tradnl"/>
        </w:rPr>
        <w:t>Paraguay</w:t>
      </w:r>
      <w:r w:rsidR="001C2613" w:rsidRPr="00B81C6E">
        <w:rPr>
          <w:rFonts w:ascii="Times New Roman" w:hAnsi="Times New Roman" w:cs="Times New Roman"/>
          <w:sz w:val="24"/>
          <w:szCs w:val="24"/>
          <w:lang w:val="es-ES_tradnl"/>
        </w:rPr>
        <w:t xml:space="preserve"> por el comercio internacional. </w:t>
      </w:r>
      <w:r w:rsidR="008E1A3D" w:rsidRPr="00B81C6E">
        <w:rPr>
          <w:rFonts w:ascii="Times New Roman" w:hAnsi="Times New Roman" w:cs="Times New Roman"/>
          <w:sz w:val="24"/>
          <w:szCs w:val="24"/>
          <w:lang w:val="es-ES_tradnl"/>
        </w:rPr>
        <w:t>Como medida de gobierno, s</w:t>
      </w:r>
      <w:r w:rsidR="00F42F99" w:rsidRPr="00B81C6E">
        <w:rPr>
          <w:rFonts w:ascii="Times New Roman" w:hAnsi="Times New Roman" w:cs="Times New Roman"/>
          <w:sz w:val="24"/>
          <w:szCs w:val="24"/>
          <w:lang w:val="es-ES_tradnl"/>
        </w:rPr>
        <w:t>e procedió a l</w:t>
      </w:r>
      <w:r w:rsidR="00FC2B60" w:rsidRPr="00B81C6E">
        <w:rPr>
          <w:rFonts w:ascii="Times New Roman" w:hAnsi="Times New Roman" w:cs="Times New Roman"/>
          <w:sz w:val="24"/>
          <w:szCs w:val="24"/>
          <w:lang w:val="es-ES_tradnl"/>
        </w:rPr>
        <w:t>a creación de consejos de sanidad, juntas o direcciones nacionales de higiene</w:t>
      </w:r>
      <w:r w:rsidR="0035302D" w:rsidRPr="00B81C6E">
        <w:rPr>
          <w:rFonts w:ascii="Times New Roman" w:hAnsi="Times New Roman" w:cs="Times New Roman"/>
          <w:sz w:val="24"/>
          <w:szCs w:val="24"/>
          <w:lang w:val="es-ES_tradnl"/>
        </w:rPr>
        <w:t xml:space="preserve">. </w:t>
      </w:r>
      <w:r w:rsidR="00761246" w:rsidRPr="00B81C6E">
        <w:rPr>
          <w:rFonts w:ascii="Times New Roman" w:hAnsi="Times New Roman" w:cs="Times New Roman"/>
          <w:sz w:val="24"/>
          <w:szCs w:val="24"/>
          <w:lang w:val="es-ES_tradnl"/>
        </w:rPr>
        <w:t xml:space="preserve">Con fecha 28 de setiembre de 1899, por Resolución </w:t>
      </w:r>
      <w:r w:rsidR="00B81C6E" w:rsidRPr="00B81C6E">
        <w:rPr>
          <w:rFonts w:ascii="Times New Roman" w:hAnsi="Times New Roman" w:cs="Times New Roman"/>
          <w:sz w:val="24"/>
          <w:szCs w:val="24"/>
          <w:lang w:val="es-ES_tradnl"/>
        </w:rPr>
        <w:t>N.º</w:t>
      </w:r>
      <w:r w:rsidR="00761246" w:rsidRPr="00B81C6E">
        <w:rPr>
          <w:rFonts w:ascii="Times New Roman" w:hAnsi="Times New Roman" w:cs="Times New Roman"/>
          <w:sz w:val="24"/>
          <w:szCs w:val="24"/>
          <w:lang w:val="es-ES_tradnl"/>
        </w:rPr>
        <w:t xml:space="preserve"> 16, el Consejo de Higiene creó una Sección de Desinfección y Desratización. </w:t>
      </w:r>
      <w:r w:rsidR="00081DE1" w:rsidRPr="00B81C6E">
        <w:rPr>
          <w:rFonts w:ascii="Times New Roman" w:hAnsi="Times New Roman" w:cs="Times New Roman"/>
          <w:sz w:val="24"/>
          <w:szCs w:val="24"/>
          <w:lang w:val="es-ES_tradnl"/>
        </w:rPr>
        <w:t>Las líneas de acción implementadas por el gobierno</w:t>
      </w:r>
      <w:r w:rsidR="00E561A9" w:rsidRPr="00B81C6E">
        <w:rPr>
          <w:rFonts w:ascii="Times New Roman" w:hAnsi="Times New Roman" w:cs="Times New Roman"/>
          <w:sz w:val="24"/>
          <w:szCs w:val="24"/>
          <w:lang w:val="es-ES_tradnl"/>
        </w:rPr>
        <w:t xml:space="preserve"> y alertas</w:t>
      </w:r>
      <w:r w:rsidR="00081DE1" w:rsidRPr="00B81C6E">
        <w:rPr>
          <w:rFonts w:ascii="Times New Roman" w:hAnsi="Times New Roman" w:cs="Times New Roman"/>
          <w:sz w:val="24"/>
          <w:szCs w:val="24"/>
          <w:lang w:val="es-ES_tradnl"/>
        </w:rPr>
        <w:t xml:space="preserve"> eran comunicadas a la población mediante mensajes, telegramas, informaciones y otras vías de comunicación</w:t>
      </w:r>
      <w:r w:rsidR="003F19FA" w:rsidRPr="00B81C6E">
        <w:rPr>
          <w:rFonts w:ascii="Times New Roman" w:hAnsi="Times New Roman" w:cs="Times New Roman"/>
          <w:sz w:val="24"/>
          <w:szCs w:val="24"/>
          <w:lang w:val="es-ES_tradnl"/>
        </w:rPr>
        <w:t xml:space="preserve"> (</w:t>
      </w:r>
      <w:r w:rsidR="00966ED0" w:rsidRPr="00B81C6E">
        <w:rPr>
          <w:rFonts w:ascii="Times New Roman" w:hAnsi="Times New Roman" w:cs="Times New Roman"/>
          <w:i/>
          <w:iCs/>
          <w:sz w:val="24"/>
          <w:szCs w:val="24"/>
          <w:lang w:val="es-ES_tradnl"/>
        </w:rPr>
        <w:t>i.e.</w:t>
      </w:r>
      <w:r w:rsidR="00966ED0" w:rsidRPr="00B81C6E">
        <w:rPr>
          <w:rFonts w:ascii="Times New Roman" w:hAnsi="Times New Roman" w:cs="Times New Roman"/>
          <w:sz w:val="24"/>
          <w:szCs w:val="24"/>
          <w:lang w:val="es-ES_tradnl"/>
        </w:rPr>
        <w:t xml:space="preserve"> </w:t>
      </w:r>
      <w:r w:rsidR="003F19FA" w:rsidRPr="00B81C6E">
        <w:rPr>
          <w:rFonts w:ascii="Times New Roman" w:hAnsi="Times New Roman" w:cs="Times New Roman"/>
          <w:sz w:val="24"/>
          <w:szCs w:val="24"/>
          <w:lang w:val="es-ES_tradnl"/>
        </w:rPr>
        <w:t>volantes)</w:t>
      </w:r>
      <w:r w:rsidR="00081DE1" w:rsidRPr="00B81C6E">
        <w:rPr>
          <w:rFonts w:ascii="Times New Roman" w:hAnsi="Times New Roman" w:cs="Times New Roman"/>
          <w:sz w:val="24"/>
          <w:szCs w:val="24"/>
          <w:lang w:val="es-ES_tradnl"/>
        </w:rPr>
        <w:t xml:space="preserve">. </w:t>
      </w:r>
      <w:r w:rsidR="001C2613" w:rsidRPr="00B81C6E">
        <w:rPr>
          <w:rFonts w:ascii="Times New Roman" w:hAnsi="Times New Roman" w:cs="Times New Roman"/>
          <w:sz w:val="24"/>
          <w:szCs w:val="24"/>
          <w:lang w:val="es-ES_tradnl"/>
        </w:rPr>
        <w:t xml:space="preserve">Los métodos empleados para destruir las ratas fueron: </w:t>
      </w:r>
      <w:r w:rsidR="00836DE0" w:rsidRPr="00B81C6E">
        <w:rPr>
          <w:rFonts w:ascii="Times New Roman" w:hAnsi="Times New Roman" w:cs="Times New Roman"/>
          <w:sz w:val="24"/>
          <w:szCs w:val="24"/>
          <w:lang w:val="es-ES_tradnl"/>
        </w:rPr>
        <w:t>e</w:t>
      </w:r>
      <w:r w:rsidR="001C2613" w:rsidRPr="00B81C6E">
        <w:rPr>
          <w:rFonts w:ascii="Times New Roman" w:hAnsi="Times New Roman" w:cs="Times New Roman"/>
          <w:sz w:val="24"/>
          <w:szCs w:val="24"/>
          <w:lang w:val="es-ES_tradnl"/>
        </w:rPr>
        <w:t xml:space="preserve">l atrape, la fumigación el envenenamiento y el cierre de cuevas. </w:t>
      </w:r>
      <w:r w:rsidR="003F19FA" w:rsidRPr="00B81C6E">
        <w:rPr>
          <w:rFonts w:ascii="Times New Roman" w:hAnsi="Times New Roman" w:cs="Times New Roman"/>
          <w:sz w:val="24"/>
          <w:szCs w:val="24"/>
          <w:lang w:val="es-ES_tradnl"/>
        </w:rPr>
        <w:t>L</w:t>
      </w:r>
      <w:r w:rsidR="001C2613" w:rsidRPr="00B81C6E">
        <w:rPr>
          <w:rFonts w:ascii="Times New Roman" w:hAnsi="Times New Roman" w:cs="Times New Roman"/>
          <w:sz w:val="24"/>
          <w:szCs w:val="24"/>
          <w:lang w:val="es-ES_tradnl"/>
        </w:rPr>
        <w:t>a población cooper</w:t>
      </w:r>
      <w:r w:rsidR="00081DE1" w:rsidRPr="00B81C6E">
        <w:rPr>
          <w:rFonts w:ascii="Times New Roman" w:hAnsi="Times New Roman" w:cs="Times New Roman"/>
          <w:sz w:val="24"/>
          <w:szCs w:val="24"/>
          <w:lang w:val="es-ES_tradnl"/>
        </w:rPr>
        <w:t>o</w:t>
      </w:r>
      <w:r w:rsidR="001C2613" w:rsidRPr="00B81C6E">
        <w:rPr>
          <w:rFonts w:ascii="Times New Roman" w:hAnsi="Times New Roman" w:cs="Times New Roman"/>
          <w:sz w:val="24"/>
          <w:szCs w:val="24"/>
          <w:lang w:val="es-ES_tradnl"/>
        </w:rPr>
        <w:t xml:space="preserve"> </w:t>
      </w:r>
      <w:r w:rsidR="00836DE0" w:rsidRPr="00B81C6E">
        <w:rPr>
          <w:rFonts w:ascii="Times New Roman" w:hAnsi="Times New Roman" w:cs="Times New Roman"/>
          <w:sz w:val="24"/>
          <w:szCs w:val="24"/>
          <w:lang w:val="es-ES_tradnl"/>
        </w:rPr>
        <w:t xml:space="preserve">a su vez </w:t>
      </w:r>
      <w:r w:rsidR="001C2613" w:rsidRPr="00B81C6E">
        <w:rPr>
          <w:rFonts w:ascii="Times New Roman" w:hAnsi="Times New Roman" w:cs="Times New Roman"/>
          <w:sz w:val="24"/>
          <w:szCs w:val="24"/>
          <w:lang w:val="es-ES_tradnl"/>
        </w:rPr>
        <w:t xml:space="preserve">con la cría de gatos y perros </w:t>
      </w:r>
      <w:r w:rsidR="00081DE1" w:rsidRPr="00B81C6E">
        <w:rPr>
          <w:rFonts w:ascii="Times New Roman" w:hAnsi="Times New Roman" w:cs="Times New Roman"/>
          <w:sz w:val="24"/>
          <w:szCs w:val="24"/>
          <w:lang w:val="es-ES_tradnl"/>
        </w:rPr>
        <w:t>ratoneros</w:t>
      </w:r>
      <w:r w:rsidR="003F19FA" w:rsidRPr="00B81C6E">
        <w:rPr>
          <w:rFonts w:ascii="Times New Roman" w:hAnsi="Times New Roman" w:cs="Times New Roman"/>
          <w:sz w:val="24"/>
          <w:szCs w:val="24"/>
          <w:lang w:val="es-ES_tradnl"/>
        </w:rPr>
        <w:t xml:space="preserve">. </w:t>
      </w:r>
      <w:r w:rsidR="00F42F99" w:rsidRPr="00B81C6E">
        <w:rPr>
          <w:rFonts w:ascii="Times New Roman" w:hAnsi="Times New Roman" w:cs="Times New Roman"/>
          <w:sz w:val="24"/>
          <w:szCs w:val="24"/>
          <w:lang w:val="es-ES_tradnl"/>
        </w:rPr>
        <w:t>Se dicta</w:t>
      </w:r>
      <w:r w:rsidR="003F19FA" w:rsidRPr="00B81C6E">
        <w:rPr>
          <w:rFonts w:ascii="Times New Roman" w:hAnsi="Times New Roman" w:cs="Times New Roman"/>
          <w:sz w:val="24"/>
          <w:szCs w:val="24"/>
          <w:lang w:val="es-ES_tradnl"/>
        </w:rPr>
        <w:t>ron</w:t>
      </w:r>
      <w:r w:rsidR="00F42F99" w:rsidRPr="00B81C6E">
        <w:rPr>
          <w:rFonts w:ascii="Times New Roman" w:hAnsi="Times New Roman" w:cs="Times New Roman"/>
          <w:sz w:val="24"/>
          <w:szCs w:val="24"/>
          <w:lang w:val="es-ES_tradnl"/>
        </w:rPr>
        <w:t xml:space="preserve"> normas para mejorar la higiene y el saneamiento. Las casas y los baldíos </w:t>
      </w:r>
      <w:r w:rsidR="009A4295" w:rsidRPr="00B81C6E">
        <w:rPr>
          <w:rFonts w:ascii="Times New Roman" w:hAnsi="Times New Roman" w:cs="Times New Roman"/>
          <w:sz w:val="24"/>
          <w:szCs w:val="24"/>
          <w:lang w:val="es-ES_tradnl"/>
        </w:rPr>
        <w:t>fueron</w:t>
      </w:r>
      <w:r w:rsidR="00F42F99" w:rsidRPr="00B81C6E">
        <w:rPr>
          <w:rFonts w:ascii="Times New Roman" w:hAnsi="Times New Roman" w:cs="Times New Roman"/>
          <w:sz w:val="24"/>
          <w:szCs w:val="24"/>
          <w:lang w:val="es-ES_tradnl"/>
        </w:rPr>
        <w:t xml:space="preserve"> desinfectados con cal y el piso con creolina</w:t>
      </w:r>
      <w:r w:rsidR="008E1A3D" w:rsidRPr="00B81C6E">
        <w:rPr>
          <w:rFonts w:ascii="Times New Roman" w:hAnsi="Times New Roman" w:cs="Times New Roman"/>
          <w:sz w:val="24"/>
          <w:szCs w:val="24"/>
          <w:lang w:val="es-ES_tradnl"/>
        </w:rPr>
        <w:t>.</w:t>
      </w:r>
      <w:r w:rsidR="00F42F99" w:rsidRPr="00B81C6E">
        <w:rPr>
          <w:rFonts w:ascii="Times New Roman" w:hAnsi="Times New Roman" w:cs="Times New Roman"/>
          <w:sz w:val="24"/>
          <w:szCs w:val="24"/>
          <w:lang w:val="es-ES_tradnl"/>
        </w:rPr>
        <w:t xml:space="preserve"> Se insiste en la incineración de la basura. Los muebles y enseres de los fallecidos eran quemados</w:t>
      </w:r>
      <w:r w:rsidR="008E1A3D" w:rsidRPr="00B81C6E">
        <w:rPr>
          <w:rFonts w:ascii="Times New Roman" w:hAnsi="Times New Roman" w:cs="Times New Roman"/>
          <w:sz w:val="24"/>
          <w:szCs w:val="24"/>
          <w:lang w:val="es-ES_tradnl"/>
        </w:rPr>
        <w:t xml:space="preserve"> y las casas incineradas</w:t>
      </w:r>
      <w:r w:rsidR="00F42F99" w:rsidRPr="00B81C6E">
        <w:rPr>
          <w:rFonts w:ascii="Times New Roman" w:hAnsi="Times New Roman" w:cs="Times New Roman"/>
          <w:sz w:val="24"/>
          <w:szCs w:val="24"/>
          <w:lang w:val="es-ES_tradnl"/>
        </w:rPr>
        <w:t>.</w:t>
      </w:r>
      <w:r w:rsidR="00081DE1" w:rsidRPr="00B81C6E">
        <w:rPr>
          <w:rFonts w:ascii="Times New Roman" w:hAnsi="Times New Roman" w:cs="Times New Roman"/>
          <w:sz w:val="24"/>
          <w:szCs w:val="24"/>
          <w:lang w:val="es-ES_tradnl"/>
        </w:rPr>
        <w:t xml:space="preserve"> Por su parte, desde el gobierno s</w:t>
      </w:r>
      <w:r w:rsidR="008E1A3D" w:rsidRPr="00B81C6E">
        <w:rPr>
          <w:rFonts w:ascii="Times New Roman" w:hAnsi="Times New Roman" w:cs="Times New Roman"/>
          <w:sz w:val="24"/>
          <w:szCs w:val="24"/>
          <w:lang w:val="es-ES_tradnl"/>
        </w:rPr>
        <w:t xml:space="preserve">e procedió a la adquisición de </w:t>
      </w:r>
      <w:r w:rsidR="00EF5C9B" w:rsidRPr="00B81C6E">
        <w:rPr>
          <w:rFonts w:ascii="Times New Roman" w:hAnsi="Times New Roman" w:cs="Times New Roman"/>
          <w:sz w:val="24"/>
          <w:szCs w:val="24"/>
          <w:lang w:val="es-ES_tradnl"/>
        </w:rPr>
        <w:t>equipo</w:t>
      </w:r>
      <w:r w:rsidR="008E1A3D" w:rsidRPr="00B81C6E">
        <w:rPr>
          <w:rFonts w:ascii="Times New Roman" w:hAnsi="Times New Roman" w:cs="Times New Roman"/>
          <w:sz w:val="24"/>
          <w:szCs w:val="24"/>
          <w:lang w:val="es-ES_tradnl"/>
        </w:rPr>
        <w:t>s de la marca</w:t>
      </w:r>
      <w:r w:rsidR="00EF5C9B" w:rsidRPr="00B81C6E">
        <w:rPr>
          <w:rFonts w:ascii="Times New Roman" w:hAnsi="Times New Roman" w:cs="Times New Roman"/>
          <w:sz w:val="24"/>
          <w:szCs w:val="24"/>
          <w:lang w:val="es-ES_tradnl"/>
        </w:rPr>
        <w:t xml:space="preserve"> </w:t>
      </w:r>
      <w:r w:rsidR="00EF5C9B" w:rsidRPr="00B81C6E">
        <w:rPr>
          <w:rFonts w:ascii="Times New Roman" w:hAnsi="Times New Roman" w:cs="Times New Roman"/>
          <w:i/>
          <w:sz w:val="24"/>
          <w:szCs w:val="24"/>
          <w:lang w:val="es-ES_tradnl"/>
        </w:rPr>
        <w:t xml:space="preserve">Marot </w:t>
      </w:r>
      <w:r w:rsidR="00EF5C9B" w:rsidRPr="00B81C6E">
        <w:rPr>
          <w:rFonts w:ascii="Times New Roman" w:hAnsi="Times New Roman" w:cs="Times New Roman"/>
          <w:sz w:val="24"/>
          <w:szCs w:val="24"/>
          <w:lang w:val="es-ES_tradnl"/>
        </w:rPr>
        <w:t>de gran poder y una serie de fumigadores Clayton portátiles, chicos y grandes</w:t>
      </w:r>
      <w:r w:rsidR="000170C7">
        <w:rPr>
          <w:rFonts w:ascii="Times New Roman" w:hAnsi="Times New Roman" w:cs="Times New Roman"/>
          <w:sz w:val="24"/>
          <w:szCs w:val="24"/>
          <w:lang w:val="es-ES_tradnl"/>
        </w:rPr>
        <w:t xml:space="preserve"> </w:t>
      </w:r>
      <w:r w:rsidR="00C27B4A" w:rsidRPr="00B81C6E">
        <w:rPr>
          <w:rFonts w:ascii="Times New Roman" w:hAnsi="Times New Roman" w:cs="Times New Roman"/>
          <w:sz w:val="24"/>
          <w:szCs w:val="24"/>
          <w:lang w:val="es-ES_tradnl"/>
        </w:rPr>
        <w:fldChar w:fldCharType="begin" w:fldLock="1"/>
      </w:r>
      <w:r w:rsidR="000C6BD0" w:rsidRPr="00B81C6E">
        <w:rPr>
          <w:rFonts w:ascii="Times New Roman" w:hAnsi="Times New Roman" w:cs="Times New Roman"/>
          <w:sz w:val="24"/>
          <w:szCs w:val="24"/>
          <w:lang w:val="es-ES_tradnl"/>
        </w:rPr>
        <w:instrText>ADDIN CSL_CITATION {"citationItems":[{"id":"ITEM-1","itemData":{"author":[{"dropping-particle":"","family":"Daniel Mazzoleni Insfrán","given":"Julio","non-dropping-particle":"","parse-names":false,"suffix":""},{"dropping-particle":"","family":"Rolón Vicioso","given":"Julio","non-dropping-particle":"","parse-names":false,"suffix":""},{"dropping-particle":"","family":"César Borba","given":"Julio","non-dropping-particle":"","parse-names":false,"suffix":""},{"dropping-particle":"","family":"Carlos Portillo","given":"Juan","non-dropping-particle":"","parse-names":false,"suffix":""},{"dropping-particle":"","family":"María Elena Ramírez de Rojas","given":"Dra","non-dropping-particle":"","parse-names":false,"suffix":""}],"id":"ITEM-1","issued":{"date-parts":[["0"]]},"title":"Vice Ministerio de Rectoría y Vigilancia de la Salud Vice Ministro de Atención Integral a la Salud y Bienestar Social Dirección de Documentación Histórica Edición: Mónica Pistilli","type":"article-journal"},"uris":["http://www.mendeley.com/documents/?uuid=d2082c59-5121-3eee-beee-879a74e610bb"]}],"mendeley":{"formattedCitation":"(Daniel Mazzoleni Insfrán et al. n.d.)","plainTextFormattedCitation":"(Daniel Mazzoleni Insfrán et al. n.d.)","previouslyFormattedCitation":"(Daniel Mazzoleni Insfrán et al. n.d.)"},"properties":{"noteIndex":0},"schema":"https://github.com/citation-style-language/schema/raw/master/csl-citation.json"}</w:instrText>
      </w:r>
      <w:r w:rsidR="00C27B4A" w:rsidRPr="00B81C6E">
        <w:rPr>
          <w:rFonts w:ascii="Times New Roman" w:hAnsi="Times New Roman" w:cs="Times New Roman"/>
          <w:sz w:val="24"/>
          <w:szCs w:val="24"/>
          <w:lang w:val="es-ES_tradnl"/>
        </w:rPr>
        <w:fldChar w:fldCharType="separate"/>
      </w:r>
      <w:r w:rsidR="00A446AB" w:rsidRPr="00B81C6E">
        <w:rPr>
          <w:rFonts w:ascii="Times New Roman" w:hAnsi="Times New Roman" w:cs="Times New Roman"/>
          <w:noProof/>
          <w:sz w:val="24"/>
          <w:szCs w:val="24"/>
          <w:lang w:val="es-ES_tradnl"/>
        </w:rPr>
        <w:t>(Mazzoleni Insfrán</w:t>
      </w:r>
      <w:r w:rsidR="008F1D51" w:rsidRPr="00B81C6E">
        <w:rPr>
          <w:rFonts w:ascii="Times New Roman" w:hAnsi="Times New Roman" w:cs="Times New Roman"/>
          <w:noProof/>
          <w:sz w:val="24"/>
          <w:szCs w:val="24"/>
          <w:lang w:val="es-ES_tradnl"/>
        </w:rPr>
        <w:t>,</w:t>
      </w:r>
      <w:r w:rsidR="00A446AB" w:rsidRPr="00B81C6E">
        <w:rPr>
          <w:rFonts w:ascii="Times New Roman" w:hAnsi="Times New Roman" w:cs="Times New Roman"/>
          <w:noProof/>
          <w:sz w:val="24"/>
          <w:szCs w:val="24"/>
          <w:lang w:val="es-ES_tradnl"/>
        </w:rPr>
        <w:t xml:space="preserve"> </w:t>
      </w:r>
      <w:r w:rsidR="00A446AB" w:rsidRPr="00B81C6E">
        <w:rPr>
          <w:rFonts w:ascii="Times New Roman" w:hAnsi="Times New Roman" w:cs="Times New Roman"/>
          <w:i/>
          <w:iCs/>
          <w:noProof/>
          <w:sz w:val="24"/>
          <w:szCs w:val="24"/>
          <w:lang w:val="es-ES_tradnl"/>
        </w:rPr>
        <w:t>et al</w:t>
      </w:r>
      <w:r w:rsidR="00A446AB" w:rsidRPr="00B81C6E">
        <w:rPr>
          <w:rFonts w:ascii="Times New Roman" w:hAnsi="Times New Roman" w:cs="Times New Roman"/>
          <w:noProof/>
          <w:sz w:val="24"/>
          <w:szCs w:val="24"/>
          <w:lang w:val="es-ES_tradnl"/>
        </w:rPr>
        <w:t xml:space="preserve">. </w:t>
      </w:r>
      <w:r w:rsidR="008F1D51" w:rsidRPr="00B81C6E">
        <w:rPr>
          <w:rFonts w:ascii="Times New Roman" w:hAnsi="Times New Roman" w:cs="Times New Roman"/>
          <w:noProof/>
          <w:sz w:val="24"/>
          <w:szCs w:val="24"/>
          <w:lang w:val="es-ES_tradnl"/>
        </w:rPr>
        <w:t>2021</w:t>
      </w:r>
      <w:r w:rsidR="00A446AB" w:rsidRPr="00B81C6E">
        <w:rPr>
          <w:rFonts w:ascii="Times New Roman" w:hAnsi="Times New Roman" w:cs="Times New Roman"/>
          <w:noProof/>
          <w:sz w:val="24"/>
          <w:szCs w:val="24"/>
          <w:lang w:val="es-ES_tradnl"/>
        </w:rPr>
        <w:t>)</w:t>
      </w:r>
      <w:r w:rsidR="00C27B4A" w:rsidRPr="00B81C6E">
        <w:rPr>
          <w:rFonts w:ascii="Times New Roman" w:hAnsi="Times New Roman" w:cs="Times New Roman"/>
          <w:sz w:val="24"/>
          <w:szCs w:val="24"/>
          <w:lang w:val="es-ES_tradnl"/>
        </w:rPr>
        <w:fldChar w:fldCharType="end"/>
      </w:r>
      <w:r w:rsidR="00EF5C9B" w:rsidRPr="00B81C6E">
        <w:rPr>
          <w:rFonts w:ascii="Times New Roman" w:hAnsi="Times New Roman" w:cs="Times New Roman"/>
          <w:sz w:val="24"/>
          <w:szCs w:val="24"/>
          <w:lang w:val="es-ES_tradnl"/>
        </w:rPr>
        <w:t>.</w:t>
      </w:r>
    </w:p>
    <w:p w14:paraId="6A490068" w14:textId="3C5C78CB" w:rsidR="00094E78" w:rsidRPr="00B81C6E" w:rsidRDefault="006F24DB" w:rsidP="009B5B5F">
      <w:pPr>
        <w:pStyle w:val="Prrafodelista"/>
        <w:numPr>
          <w:ilvl w:val="2"/>
          <w:numId w:val="2"/>
        </w:numPr>
        <w:spacing w:line="360" w:lineRule="auto"/>
        <w:jc w:val="both"/>
        <w:rPr>
          <w:rFonts w:ascii="Times New Roman" w:hAnsi="Times New Roman" w:cs="Times New Roman"/>
          <w:b/>
          <w:bCs/>
          <w:sz w:val="24"/>
          <w:szCs w:val="24"/>
          <w:lang w:val="es-ES_tradnl" w:eastAsia="es-MX"/>
        </w:rPr>
      </w:pPr>
      <w:r w:rsidRPr="00B81C6E">
        <w:rPr>
          <w:rFonts w:ascii="Times New Roman" w:hAnsi="Times New Roman" w:cs="Times New Roman"/>
          <w:b/>
          <w:bCs/>
          <w:sz w:val="24"/>
          <w:szCs w:val="24"/>
          <w:lang w:val="es-ES_tradnl" w:eastAsia="es-MX"/>
        </w:rPr>
        <w:t xml:space="preserve">La COVID </w:t>
      </w:r>
    </w:p>
    <w:p w14:paraId="241D86AE" w14:textId="49F58C75" w:rsidR="00381BED" w:rsidRPr="00B81C6E" w:rsidRDefault="00E732C7" w:rsidP="008F1D51">
      <w:pPr>
        <w:spacing w:line="360" w:lineRule="auto"/>
        <w:ind w:firstLine="360"/>
        <w:jc w:val="both"/>
        <w:rPr>
          <w:rFonts w:ascii="Times New Roman" w:hAnsi="Times New Roman" w:cs="Times New Roman"/>
          <w:sz w:val="24"/>
          <w:szCs w:val="24"/>
          <w:lang w:val="es-ES_tradnl" w:eastAsia="es-MX"/>
        </w:rPr>
      </w:pPr>
      <w:r>
        <w:rPr>
          <w:rFonts w:ascii="Times New Roman" w:hAnsi="Times New Roman" w:cs="Times New Roman"/>
          <w:sz w:val="24"/>
          <w:szCs w:val="24"/>
          <w:lang w:val="es-ES_tradnl" w:eastAsia="es-MX"/>
        </w:rPr>
        <w:lastRenderedPageBreak/>
        <w:t>La respuesta del gobierno fue bastante rápida, a</w:t>
      </w:r>
      <w:r w:rsidR="003173D4" w:rsidRPr="00B81C6E">
        <w:rPr>
          <w:rFonts w:ascii="Times New Roman" w:hAnsi="Times New Roman" w:cs="Times New Roman"/>
          <w:sz w:val="24"/>
          <w:szCs w:val="24"/>
          <w:lang w:val="es-ES_tradnl" w:eastAsia="es-MX"/>
        </w:rPr>
        <w:t xml:space="preserve">nte la confirmación del segundo caso, </w:t>
      </w:r>
      <w:r w:rsidR="008B0E98" w:rsidRPr="00B81C6E">
        <w:rPr>
          <w:rFonts w:ascii="Times New Roman" w:hAnsi="Times New Roman" w:cs="Times New Roman"/>
          <w:sz w:val="24"/>
          <w:szCs w:val="24"/>
          <w:lang w:val="es-ES_tradnl" w:eastAsia="es-MX"/>
        </w:rPr>
        <w:t xml:space="preserve">se </w:t>
      </w:r>
      <w:r w:rsidR="00B81C6E" w:rsidRPr="00B81C6E">
        <w:rPr>
          <w:rFonts w:ascii="Times New Roman" w:hAnsi="Times New Roman" w:cs="Times New Roman"/>
          <w:sz w:val="24"/>
          <w:szCs w:val="24"/>
          <w:lang w:val="es-ES_tradnl" w:eastAsia="es-MX"/>
        </w:rPr>
        <w:t>decretó</w:t>
      </w:r>
      <w:r w:rsidR="008B0E98" w:rsidRPr="00B81C6E">
        <w:rPr>
          <w:rFonts w:ascii="Times New Roman" w:hAnsi="Times New Roman" w:cs="Times New Roman"/>
          <w:sz w:val="24"/>
          <w:szCs w:val="24"/>
          <w:lang w:val="es-ES_tradnl" w:eastAsia="es-MX"/>
        </w:rPr>
        <w:t xml:space="preserve"> l</w:t>
      </w:r>
      <w:r w:rsidR="003173D4" w:rsidRPr="00B81C6E">
        <w:rPr>
          <w:rFonts w:ascii="Times New Roman" w:hAnsi="Times New Roman" w:cs="Times New Roman"/>
          <w:sz w:val="24"/>
          <w:szCs w:val="24"/>
          <w:lang w:val="es-ES_tradnl" w:eastAsia="es-MX"/>
        </w:rPr>
        <w:t>a suspensión de clases presenciales y de eventos masivos, el distanciamiento social, la cuarentena obligatoria y el cierre de fronteras se sustentaron en la obligación del gobierno de prevenir y disminuir la enfermedad.</w:t>
      </w:r>
      <w:r w:rsidR="00B81C6E" w:rsidRPr="00B81C6E">
        <w:rPr>
          <w:rFonts w:ascii="Times New Roman" w:hAnsi="Times New Roman" w:cs="Times New Roman"/>
          <w:sz w:val="24"/>
          <w:szCs w:val="24"/>
          <w:lang w:val="es-ES_tradnl" w:eastAsia="es-MX"/>
        </w:rPr>
        <w:t xml:space="preserve"> </w:t>
      </w:r>
      <w:r w:rsidR="008B0E98" w:rsidRPr="00B81C6E">
        <w:rPr>
          <w:rFonts w:ascii="Times New Roman" w:hAnsi="Times New Roman" w:cs="Times New Roman"/>
          <w:sz w:val="24"/>
          <w:szCs w:val="24"/>
          <w:lang w:val="es-ES_tradnl" w:eastAsia="es-MX"/>
        </w:rPr>
        <w:t xml:space="preserve">Se implementaron medidas de bioseguridad, alertas, comunicaciones, </w:t>
      </w:r>
      <w:r w:rsidR="00B81C6E" w:rsidRPr="00B81C6E">
        <w:rPr>
          <w:rFonts w:ascii="Times New Roman" w:hAnsi="Times New Roman" w:cs="Times New Roman"/>
          <w:sz w:val="24"/>
          <w:szCs w:val="24"/>
          <w:lang w:val="es-ES_tradnl" w:eastAsia="es-MX"/>
        </w:rPr>
        <w:t>señalética</w:t>
      </w:r>
      <w:r w:rsidR="008B0E98" w:rsidRPr="00B81C6E">
        <w:rPr>
          <w:rFonts w:ascii="Times New Roman" w:hAnsi="Times New Roman" w:cs="Times New Roman"/>
          <w:sz w:val="24"/>
          <w:szCs w:val="24"/>
          <w:lang w:val="es-ES_tradnl" w:eastAsia="es-MX"/>
        </w:rPr>
        <w:t xml:space="preserve"> </w:t>
      </w:r>
      <w:r w:rsidR="00B81C6E" w:rsidRPr="00B81C6E">
        <w:rPr>
          <w:rFonts w:ascii="Times New Roman" w:hAnsi="Times New Roman" w:cs="Times New Roman"/>
          <w:sz w:val="24"/>
          <w:szCs w:val="24"/>
          <w:lang w:val="es-ES_tradnl" w:eastAsia="es-MX"/>
        </w:rPr>
        <w:t>pública</w:t>
      </w:r>
      <w:r w:rsidR="008B0E98" w:rsidRPr="00B81C6E">
        <w:rPr>
          <w:rFonts w:ascii="Times New Roman" w:hAnsi="Times New Roman" w:cs="Times New Roman"/>
          <w:sz w:val="24"/>
          <w:szCs w:val="24"/>
          <w:lang w:val="es-ES_tradnl" w:eastAsia="es-MX"/>
        </w:rPr>
        <w:t xml:space="preserve"> y privada</w:t>
      </w:r>
      <w:r w:rsidR="008F1D51" w:rsidRPr="00B81C6E">
        <w:rPr>
          <w:rFonts w:ascii="Times New Roman" w:hAnsi="Times New Roman" w:cs="Times New Roman"/>
          <w:sz w:val="24"/>
          <w:szCs w:val="24"/>
          <w:lang w:val="es-ES_tradnl" w:eastAsia="es-MX"/>
        </w:rPr>
        <w:t xml:space="preserve"> (Mazzoleni Insfran </w:t>
      </w:r>
      <w:r w:rsidR="008F1D51" w:rsidRPr="00B81C6E">
        <w:rPr>
          <w:rFonts w:ascii="Times New Roman" w:hAnsi="Times New Roman" w:cs="Times New Roman"/>
          <w:i/>
          <w:iCs/>
          <w:sz w:val="24"/>
          <w:szCs w:val="24"/>
          <w:lang w:val="es-ES_tradnl" w:eastAsia="es-MX"/>
        </w:rPr>
        <w:t>et al</w:t>
      </w:r>
      <w:r w:rsidR="008F1D51" w:rsidRPr="00B81C6E">
        <w:rPr>
          <w:rFonts w:ascii="Times New Roman" w:hAnsi="Times New Roman" w:cs="Times New Roman"/>
          <w:sz w:val="24"/>
          <w:szCs w:val="24"/>
          <w:lang w:val="es-ES_tradnl" w:eastAsia="es-MX"/>
        </w:rPr>
        <w:t>, 2021)</w:t>
      </w:r>
      <w:r w:rsidR="008B0E98" w:rsidRPr="00B81C6E">
        <w:rPr>
          <w:rFonts w:ascii="Times New Roman" w:hAnsi="Times New Roman" w:cs="Times New Roman"/>
          <w:sz w:val="24"/>
          <w:szCs w:val="24"/>
          <w:lang w:val="es-ES_tradnl" w:eastAsia="es-MX"/>
        </w:rPr>
        <w:t xml:space="preserve">.  </w:t>
      </w:r>
    </w:p>
    <w:p w14:paraId="6322F983" w14:textId="77777777" w:rsidR="009053D4" w:rsidRPr="00B81C6E" w:rsidRDefault="009053D4" w:rsidP="009B5B5F">
      <w:pPr>
        <w:pStyle w:val="Prrafodelista"/>
        <w:numPr>
          <w:ilvl w:val="1"/>
          <w:numId w:val="2"/>
        </w:numPr>
        <w:spacing w:line="360" w:lineRule="auto"/>
        <w:jc w:val="both"/>
        <w:rPr>
          <w:rFonts w:asciiTheme="majorBidi" w:hAnsiTheme="majorBidi" w:cstheme="majorBidi"/>
          <w:b/>
          <w:bCs/>
          <w:sz w:val="24"/>
          <w:szCs w:val="24"/>
          <w:lang w:val="es-ES_tradnl"/>
        </w:rPr>
      </w:pPr>
      <w:r w:rsidRPr="00B81C6E">
        <w:rPr>
          <w:rFonts w:asciiTheme="majorBidi" w:hAnsiTheme="majorBidi" w:cstheme="majorBidi"/>
          <w:b/>
          <w:bCs/>
          <w:sz w:val="24"/>
          <w:szCs w:val="24"/>
          <w:lang w:val="es-ES_tradnl"/>
        </w:rPr>
        <w:t xml:space="preserve">Similitudes entre pandemias </w:t>
      </w:r>
    </w:p>
    <w:p w14:paraId="6FB120BB" w14:textId="77777777" w:rsidR="00E732C7" w:rsidRDefault="00865B01" w:rsidP="00E732C7">
      <w:pPr>
        <w:spacing w:line="360" w:lineRule="auto"/>
        <w:ind w:firstLine="360"/>
        <w:jc w:val="both"/>
        <w:rPr>
          <w:rFonts w:asciiTheme="majorBidi" w:hAnsiTheme="majorBidi" w:cstheme="majorBidi"/>
          <w:sz w:val="24"/>
          <w:szCs w:val="24"/>
          <w:lang w:val="es-ES_tradnl"/>
        </w:rPr>
      </w:pPr>
      <w:r w:rsidRPr="00B81C6E">
        <w:rPr>
          <w:rFonts w:asciiTheme="majorBidi" w:hAnsiTheme="majorBidi" w:cstheme="majorBidi"/>
          <w:sz w:val="24"/>
          <w:szCs w:val="24"/>
          <w:lang w:val="es-ES_tradnl"/>
        </w:rPr>
        <w:t>La P</w:t>
      </w:r>
      <w:r w:rsidR="004B5709" w:rsidRPr="00B81C6E">
        <w:rPr>
          <w:rFonts w:asciiTheme="majorBidi" w:hAnsiTheme="majorBidi" w:cstheme="majorBidi"/>
          <w:sz w:val="24"/>
          <w:szCs w:val="24"/>
          <w:lang w:val="es-ES_tradnl"/>
        </w:rPr>
        <w:t xml:space="preserve">este en Paraguay </w:t>
      </w:r>
      <w:r w:rsidR="00943D15" w:rsidRPr="00B81C6E">
        <w:rPr>
          <w:rFonts w:asciiTheme="majorBidi" w:hAnsiTheme="majorBidi" w:cstheme="majorBidi"/>
          <w:sz w:val="24"/>
          <w:szCs w:val="24"/>
          <w:lang w:val="es-ES_tradnl"/>
        </w:rPr>
        <w:t>de</w:t>
      </w:r>
      <w:r w:rsidR="004B5709" w:rsidRPr="00B81C6E">
        <w:rPr>
          <w:rFonts w:asciiTheme="majorBidi" w:hAnsiTheme="majorBidi" w:cstheme="majorBidi"/>
          <w:sz w:val="24"/>
          <w:szCs w:val="24"/>
          <w:lang w:val="es-ES_tradnl"/>
        </w:rPr>
        <w:t xml:space="preserve"> 1899 y la COVID de</w:t>
      </w:r>
      <w:r w:rsidR="00943D15" w:rsidRPr="00B81C6E">
        <w:rPr>
          <w:rFonts w:asciiTheme="majorBidi" w:hAnsiTheme="majorBidi" w:cstheme="majorBidi"/>
          <w:sz w:val="24"/>
          <w:szCs w:val="24"/>
          <w:lang w:val="es-ES_tradnl"/>
        </w:rPr>
        <w:t xml:space="preserve"> </w:t>
      </w:r>
      <w:r w:rsidR="00836DE0" w:rsidRPr="00B81C6E">
        <w:rPr>
          <w:rFonts w:asciiTheme="majorBidi" w:hAnsiTheme="majorBidi" w:cstheme="majorBidi"/>
          <w:sz w:val="24"/>
          <w:szCs w:val="24"/>
          <w:lang w:val="es-ES_tradnl"/>
        </w:rPr>
        <w:t>2019</w:t>
      </w:r>
      <w:r w:rsidR="00580EA0" w:rsidRPr="00B81C6E">
        <w:rPr>
          <w:rFonts w:asciiTheme="majorBidi" w:hAnsiTheme="majorBidi" w:cstheme="majorBidi"/>
          <w:sz w:val="24"/>
          <w:szCs w:val="24"/>
          <w:lang w:val="es-ES_tradnl"/>
        </w:rPr>
        <w:t xml:space="preserve"> presentan</w:t>
      </w:r>
      <w:r w:rsidR="002A4DF7" w:rsidRPr="00B81C6E">
        <w:rPr>
          <w:rFonts w:asciiTheme="majorBidi" w:hAnsiTheme="majorBidi" w:cstheme="majorBidi"/>
          <w:sz w:val="24"/>
          <w:szCs w:val="24"/>
          <w:lang w:val="es-ES_tradnl"/>
        </w:rPr>
        <w:t xml:space="preserve"> similitudes que debemos</w:t>
      </w:r>
      <w:r w:rsidR="00CE542E" w:rsidRPr="00B81C6E">
        <w:rPr>
          <w:rFonts w:asciiTheme="majorBidi" w:hAnsiTheme="majorBidi" w:cstheme="majorBidi"/>
          <w:sz w:val="24"/>
          <w:szCs w:val="24"/>
          <w:lang w:val="es-ES_tradnl"/>
        </w:rPr>
        <w:t xml:space="preserve"> subrayar</w:t>
      </w:r>
      <w:r w:rsidR="002A4DF7" w:rsidRPr="00B81C6E">
        <w:rPr>
          <w:rFonts w:asciiTheme="majorBidi" w:hAnsiTheme="majorBidi" w:cstheme="majorBidi"/>
          <w:sz w:val="24"/>
          <w:szCs w:val="24"/>
          <w:lang w:val="es-ES_tradnl"/>
        </w:rPr>
        <w:t xml:space="preserve">. </w:t>
      </w:r>
      <w:r w:rsidR="00943D15" w:rsidRPr="00B81C6E">
        <w:rPr>
          <w:rFonts w:asciiTheme="majorBidi" w:hAnsiTheme="majorBidi" w:cstheme="majorBidi"/>
          <w:sz w:val="24"/>
          <w:szCs w:val="24"/>
          <w:lang w:val="es-ES_tradnl"/>
        </w:rPr>
        <w:t xml:space="preserve">Ambas enfermedades fueron sometidas a </w:t>
      </w:r>
      <w:r w:rsidR="00B87EA9" w:rsidRPr="00B81C6E">
        <w:rPr>
          <w:rFonts w:asciiTheme="majorBidi" w:hAnsiTheme="majorBidi" w:cstheme="majorBidi"/>
          <w:sz w:val="24"/>
          <w:szCs w:val="24"/>
          <w:lang w:val="es-ES_tradnl"/>
        </w:rPr>
        <w:t>la notificación</w:t>
      </w:r>
      <w:r w:rsidR="002A4DF7" w:rsidRPr="00B81C6E">
        <w:rPr>
          <w:rFonts w:asciiTheme="majorBidi" w:hAnsiTheme="majorBidi" w:cstheme="majorBidi"/>
          <w:sz w:val="24"/>
          <w:szCs w:val="24"/>
          <w:lang w:val="es-ES_tradnl"/>
        </w:rPr>
        <w:t xml:space="preserve"> y </w:t>
      </w:r>
      <w:r w:rsidR="00943D15" w:rsidRPr="00B81C6E">
        <w:rPr>
          <w:rFonts w:asciiTheme="majorBidi" w:hAnsiTheme="majorBidi" w:cstheme="majorBidi"/>
          <w:sz w:val="24"/>
          <w:szCs w:val="24"/>
          <w:lang w:val="es-ES_tradnl"/>
        </w:rPr>
        <w:t>a</w:t>
      </w:r>
      <w:r w:rsidR="002A4DF7" w:rsidRPr="00B81C6E">
        <w:rPr>
          <w:rFonts w:asciiTheme="majorBidi" w:hAnsiTheme="majorBidi" w:cstheme="majorBidi"/>
          <w:sz w:val="24"/>
          <w:szCs w:val="24"/>
          <w:lang w:val="es-ES_tradnl"/>
        </w:rPr>
        <w:t>l pedido de ayuda internacional, que conllev</w:t>
      </w:r>
      <w:r w:rsidR="00B87EA9" w:rsidRPr="00B81C6E">
        <w:rPr>
          <w:rFonts w:asciiTheme="majorBidi" w:hAnsiTheme="majorBidi" w:cstheme="majorBidi"/>
          <w:sz w:val="24"/>
          <w:szCs w:val="24"/>
          <w:lang w:val="es-ES_tradnl"/>
        </w:rPr>
        <w:t xml:space="preserve">a acatar y someterse a </w:t>
      </w:r>
      <w:r w:rsidR="002A4DF7" w:rsidRPr="00B81C6E">
        <w:rPr>
          <w:rFonts w:asciiTheme="majorBidi" w:hAnsiTheme="majorBidi" w:cstheme="majorBidi"/>
          <w:sz w:val="24"/>
          <w:szCs w:val="24"/>
          <w:lang w:val="es-ES_tradnl"/>
        </w:rPr>
        <w:t xml:space="preserve">la dureza de la </w:t>
      </w:r>
      <w:r w:rsidR="001D4D55" w:rsidRPr="00B81C6E">
        <w:rPr>
          <w:rFonts w:asciiTheme="majorBidi" w:hAnsiTheme="majorBidi" w:cstheme="majorBidi"/>
          <w:sz w:val="24"/>
          <w:szCs w:val="24"/>
          <w:lang w:val="es-ES_tradnl"/>
        </w:rPr>
        <w:t>crítica</w:t>
      </w:r>
      <w:r w:rsidR="002A4DF7" w:rsidRPr="00B81C6E">
        <w:rPr>
          <w:rFonts w:asciiTheme="majorBidi" w:hAnsiTheme="majorBidi" w:cstheme="majorBidi"/>
          <w:sz w:val="24"/>
          <w:szCs w:val="24"/>
          <w:lang w:val="es-ES_tradnl"/>
        </w:rPr>
        <w:t xml:space="preserve"> internacional. </w:t>
      </w:r>
      <w:r w:rsidR="00943D15" w:rsidRPr="00B81C6E">
        <w:rPr>
          <w:rFonts w:asciiTheme="majorBidi" w:hAnsiTheme="majorBidi" w:cstheme="majorBidi"/>
          <w:sz w:val="24"/>
          <w:szCs w:val="24"/>
          <w:lang w:val="es-ES_tradnl"/>
        </w:rPr>
        <w:t xml:space="preserve"> </w:t>
      </w:r>
    </w:p>
    <w:p w14:paraId="431698F5" w14:textId="150C260A" w:rsidR="00E732C7" w:rsidRDefault="002A4DF7" w:rsidP="00E732C7">
      <w:pPr>
        <w:spacing w:line="360" w:lineRule="auto"/>
        <w:ind w:firstLine="360"/>
        <w:jc w:val="both"/>
        <w:rPr>
          <w:rFonts w:asciiTheme="majorBidi" w:hAnsiTheme="majorBidi" w:cstheme="majorBidi"/>
          <w:sz w:val="24"/>
          <w:szCs w:val="24"/>
        </w:rPr>
      </w:pPr>
      <w:r w:rsidRPr="00B81C6E">
        <w:rPr>
          <w:rFonts w:asciiTheme="majorBidi" w:hAnsiTheme="majorBidi" w:cstheme="majorBidi"/>
          <w:sz w:val="24"/>
          <w:szCs w:val="24"/>
          <w:lang w:val="es-ES_tradnl"/>
        </w:rPr>
        <w:t>Cuando la comitiva argentina lleg</w:t>
      </w:r>
      <w:r w:rsidR="00943D15" w:rsidRPr="00B81C6E">
        <w:rPr>
          <w:rFonts w:asciiTheme="majorBidi" w:hAnsiTheme="majorBidi" w:cstheme="majorBidi"/>
          <w:sz w:val="24"/>
          <w:szCs w:val="24"/>
          <w:lang w:val="es-ES_tradnl"/>
        </w:rPr>
        <w:t>ó</w:t>
      </w:r>
      <w:r w:rsidRPr="00B81C6E">
        <w:rPr>
          <w:rFonts w:asciiTheme="majorBidi" w:hAnsiTheme="majorBidi" w:cstheme="majorBidi"/>
          <w:sz w:val="24"/>
          <w:szCs w:val="24"/>
          <w:lang w:val="es-ES_tradnl"/>
        </w:rPr>
        <w:t xml:space="preserve"> al Paraguay, el doctor Serafín Rivas Rodríguez, médico uruguayo </w:t>
      </w:r>
      <w:r w:rsidR="00943D15" w:rsidRPr="00B81C6E">
        <w:rPr>
          <w:rFonts w:asciiTheme="majorBidi" w:hAnsiTheme="majorBidi" w:cstheme="majorBidi"/>
          <w:sz w:val="24"/>
          <w:szCs w:val="24"/>
          <w:lang w:val="es-ES_tradnl"/>
        </w:rPr>
        <w:t xml:space="preserve">menciona que </w:t>
      </w:r>
      <w:r w:rsidRPr="00B81C6E">
        <w:rPr>
          <w:rFonts w:asciiTheme="majorBidi" w:hAnsiTheme="majorBidi" w:cstheme="majorBidi"/>
          <w:sz w:val="24"/>
          <w:szCs w:val="24"/>
          <w:lang w:val="es-ES_tradnl"/>
        </w:rPr>
        <w:t xml:space="preserve">la infección paraguaya es una enfermedad de la gente sucia, de los que no se lavan, los que viven en los barrios donde prevalece el culto la mugre </w:t>
      </w:r>
      <w:r w:rsidRPr="00B81C6E">
        <w:rPr>
          <w:rFonts w:asciiTheme="majorBidi" w:hAnsiTheme="majorBidi" w:cstheme="majorBidi"/>
          <w:sz w:val="24"/>
          <w:szCs w:val="24"/>
          <w:lang w:val="es-ES_tradnl"/>
        </w:rPr>
        <w:fldChar w:fldCharType="begin" w:fldLock="1"/>
      </w:r>
      <w:r w:rsidR="000C6BD0" w:rsidRPr="00B81C6E">
        <w:rPr>
          <w:rFonts w:asciiTheme="majorBidi" w:hAnsiTheme="majorBidi" w:cstheme="majorBidi"/>
          <w:sz w:val="24"/>
          <w:szCs w:val="24"/>
          <w:lang w:val="es-ES_tradnl"/>
        </w:rPr>
        <w:instrText>ADDIN CSL_CITATION {"citationItems":[{"id":"ITEM-1","itemData":{"author":[{"dropping-particle":"","family":"Silvero Arévalos","given":"José Manuel","non-dropping-particle":"","parse-names":false,"suffix":""}],"id":"ITEM-1","issued":{"date-parts":[["2014"]]},"page":"283","title":"La peste, enfermedad infectocontagiosa reemergente","type":"article-journal"},"uris":["http://www.mendeley.com/documents/?uuid=f3d5c404-ccac-31e5-8a36-f7fb6d026864"]}],"mendeley":{"formattedCitation":"(Silvero Arévalos 2014a)","plainTextFormattedCitation":"(Silvero Arévalos 2014a)","previouslyFormattedCitation":"(Silvero Arévalos 2014a)"},"properties":{"noteIndex":0},"schema":"https://github.com/citation-style-language/schema/raw/master/csl-citation.json"}</w:instrText>
      </w:r>
      <w:r w:rsidRPr="00B81C6E">
        <w:rPr>
          <w:rFonts w:asciiTheme="majorBidi" w:hAnsiTheme="majorBidi" w:cstheme="majorBidi"/>
          <w:sz w:val="24"/>
          <w:szCs w:val="24"/>
          <w:lang w:val="es-ES_tradnl"/>
        </w:rPr>
        <w:fldChar w:fldCharType="separate"/>
      </w:r>
      <w:r w:rsidR="00A446AB" w:rsidRPr="00B81C6E">
        <w:rPr>
          <w:rFonts w:asciiTheme="majorBidi" w:hAnsiTheme="majorBidi" w:cstheme="majorBidi"/>
          <w:noProof/>
          <w:sz w:val="24"/>
          <w:szCs w:val="24"/>
          <w:lang w:val="es-ES_tradnl"/>
        </w:rPr>
        <w:t>(Silvero Arévalos</w:t>
      </w:r>
      <w:r w:rsidR="00E732C7">
        <w:rPr>
          <w:rFonts w:asciiTheme="majorBidi" w:hAnsiTheme="majorBidi" w:cstheme="majorBidi"/>
          <w:noProof/>
          <w:sz w:val="24"/>
          <w:szCs w:val="24"/>
          <w:lang w:val="es-ES_tradnl"/>
        </w:rPr>
        <w:t>,</w:t>
      </w:r>
      <w:r w:rsidR="00A446AB" w:rsidRPr="00B81C6E">
        <w:rPr>
          <w:rFonts w:asciiTheme="majorBidi" w:hAnsiTheme="majorBidi" w:cstheme="majorBidi"/>
          <w:noProof/>
          <w:sz w:val="24"/>
          <w:szCs w:val="24"/>
          <w:lang w:val="es-ES_tradnl"/>
        </w:rPr>
        <w:t xml:space="preserve"> 2014</w:t>
      </w:r>
      <w:r w:rsidRPr="00B81C6E">
        <w:rPr>
          <w:rFonts w:asciiTheme="majorBidi" w:hAnsiTheme="majorBidi" w:cstheme="majorBidi"/>
          <w:sz w:val="24"/>
          <w:szCs w:val="24"/>
          <w:lang w:val="es-ES_tradnl"/>
        </w:rPr>
        <w:fldChar w:fldCharType="end"/>
      </w:r>
      <w:r w:rsidR="0073200B" w:rsidRPr="00B81C6E">
        <w:rPr>
          <w:rFonts w:asciiTheme="majorBidi" w:hAnsiTheme="majorBidi" w:cstheme="majorBidi"/>
          <w:sz w:val="24"/>
          <w:szCs w:val="24"/>
          <w:lang w:val="es-ES_tradnl"/>
        </w:rPr>
        <w:t xml:space="preserve">; </w:t>
      </w:r>
      <w:r w:rsidRPr="00B81C6E">
        <w:rPr>
          <w:rFonts w:asciiTheme="majorBidi" w:hAnsiTheme="majorBidi" w:cstheme="majorBidi"/>
          <w:sz w:val="24"/>
          <w:szCs w:val="24"/>
          <w:lang w:val="es-ES_tradnl"/>
        </w:rPr>
        <w:fldChar w:fldCharType="begin" w:fldLock="1"/>
      </w:r>
      <w:r w:rsidR="000C6BD0" w:rsidRPr="00B81C6E">
        <w:rPr>
          <w:rFonts w:asciiTheme="majorBidi" w:hAnsiTheme="majorBidi" w:cstheme="majorBidi"/>
          <w:sz w:val="24"/>
          <w:szCs w:val="24"/>
          <w:lang w:val="es-ES_tradnl"/>
        </w:rPr>
        <w:instrText>ADDIN CSL_CITATION {"citationItems":[{"id":"ITEM-1","itemData":{"DOI":"10.56050/01205498.1514","ISSN":"0120-5498","abstract":"La Peste Negra, también conocida como la Pestilencia o Gran Mortalidad, fue la pandemia más fatal registrada en la historia de la humanidad, lo que resultó en la muerte de hasta 200 millones de personas, desde Eurasia hasta el norte de África, y alcanzó su punto máximo en Europa desde 1347 hasta 1351. La peste, es una zoonosis causada por la bacteria Yersinia pestis y el resultado más común, suele ser la aparición de nódulos bubónicos, seguida de infección septicémica o neumónica. La Peste Negra, probablemente, se originó en Asia Central o Asia Oriental, desde donde viajó a lo largo de la Ruta de la Seda y llegó a Crimea en 1347. A partir de ahí, posiblemente fue transportada por pulgas que vivían en las ratas negras que viajaban en barcos mercantes genoveses, se extendió en toda la cuenca del Mediterráneo y llegó a África, Asia occidental y el resto de Europa, a través de Constantinopla, Sicilia y la península italiana. La evidencia actual indica que, una vez que llegó a tierra, la Peste Negra, fue en gran parte, propagada por humanos. Esta plaga creó trastornos religiosos, sociales y económicos, con profundos efectos en el curso de la historia europea, pues fue el segundo desastre que afectó a Europa durante la Baja Edad Media (el primero fue la Gran Hambruna) y se estima que causó la muerte del 30% al 60% de la población continental. Los brotes de la peste se repitieron en diversos lugares del mundo hasta principios del siglo XIX.","author":[{"dropping-particle":"","family":"López","given":"María Margarita","non-dropping-particle":"","parse-names":false,"suffix":""},{"dropping-particle":"","family":"Cardona Zorrilla","given":"Andrés Felipe","non-dropping-particle":"","parse-names":false,"suffix":""}],"container-title":"Medicina","id":"ITEM-1","issue":"2","issued":{"date-parts":[["2020","7","17"]]},"page":"196-210","publisher":"Academia Nacional de Medicina (Colombia)","title":"La peste negra: el enemigo incorpóreo","type":"article-journal","volume":"42"},"uris":["http://www.mendeley.com/documents/?uuid=7bd8e006-db9f-358b-8164-2ca0c60ca27e"]}],"mendeley":{"formattedCitation":"(López and Cardona Zorrilla 2020)","plainTextFormattedCitation":"(López and Cardona Zorrilla 2020)","previouslyFormattedCitation":"(López and Cardona Zorrilla 2020)"},"properties":{"noteIndex":0},"schema":"https://github.com/citation-style-language/schema/raw/master/csl-citation.json"}</w:instrText>
      </w:r>
      <w:r w:rsidRPr="00B81C6E">
        <w:rPr>
          <w:rFonts w:asciiTheme="majorBidi" w:hAnsiTheme="majorBidi" w:cstheme="majorBidi"/>
          <w:sz w:val="24"/>
          <w:szCs w:val="24"/>
          <w:lang w:val="es-ES_tradnl"/>
        </w:rPr>
        <w:fldChar w:fldCharType="separate"/>
      </w:r>
      <w:r w:rsidR="00A446AB" w:rsidRPr="00B81C6E">
        <w:rPr>
          <w:rFonts w:asciiTheme="majorBidi" w:hAnsiTheme="majorBidi" w:cstheme="majorBidi"/>
          <w:noProof/>
          <w:sz w:val="24"/>
          <w:szCs w:val="24"/>
          <w:lang w:val="es-ES_tradnl"/>
        </w:rPr>
        <w:t xml:space="preserve">López </w:t>
      </w:r>
      <w:r w:rsidR="00255BE1" w:rsidRPr="00B81C6E">
        <w:rPr>
          <w:rFonts w:asciiTheme="majorBidi" w:hAnsiTheme="majorBidi" w:cstheme="majorBidi"/>
          <w:noProof/>
          <w:sz w:val="24"/>
          <w:szCs w:val="24"/>
          <w:lang w:val="es-ES_tradnl"/>
        </w:rPr>
        <w:t>y</w:t>
      </w:r>
      <w:r w:rsidR="00A446AB" w:rsidRPr="00B81C6E">
        <w:rPr>
          <w:rFonts w:asciiTheme="majorBidi" w:hAnsiTheme="majorBidi" w:cstheme="majorBidi"/>
          <w:noProof/>
          <w:sz w:val="24"/>
          <w:szCs w:val="24"/>
          <w:lang w:val="es-ES_tradnl"/>
        </w:rPr>
        <w:t xml:space="preserve"> Cardona Zorrilla</w:t>
      </w:r>
      <w:r w:rsidR="00E732C7">
        <w:rPr>
          <w:rFonts w:asciiTheme="majorBidi" w:hAnsiTheme="majorBidi" w:cstheme="majorBidi"/>
          <w:noProof/>
          <w:sz w:val="24"/>
          <w:szCs w:val="24"/>
          <w:lang w:val="es-ES_tradnl"/>
        </w:rPr>
        <w:t>,</w:t>
      </w:r>
      <w:r w:rsidR="00A446AB" w:rsidRPr="00B81C6E">
        <w:rPr>
          <w:rFonts w:asciiTheme="majorBidi" w:hAnsiTheme="majorBidi" w:cstheme="majorBidi"/>
          <w:noProof/>
          <w:sz w:val="24"/>
          <w:szCs w:val="24"/>
          <w:lang w:val="es-ES_tradnl"/>
        </w:rPr>
        <w:t xml:space="preserve"> 2020)</w:t>
      </w:r>
      <w:r w:rsidRPr="00B81C6E">
        <w:rPr>
          <w:rFonts w:asciiTheme="majorBidi" w:hAnsiTheme="majorBidi" w:cstheme="majorBidi"/>
          <w:sz w:val="24"/>
          <w:szCs w:val="24"/>
          <w:lang w:val="es-ES_tradnl"/>
        </w:rPr>
        <w:fldChar w:fldCharType="end"/>
      </w:r>
      <w:r w:rsidR="00943D15" w:rsidRPr="00B81C6E">
        <w:rPr>
          <w:rFonts w:asciiTheme="majorBidi" w:hAnsiTheme="majorBidi" w:cstheme="majorBidi"/>
          <w:sz w:val="24"/>
          <w:szCs w:val="24"/>
          <w:lang w:val="es-ES_tradnl"/>
        </w:rPr>
        <w:t>. Aprovecha</w:t>
      </w:r>
      <w:r w:rsidR="00E732C7">
        <w:rPr>
          <w:rFonts w:asciiTheme="majorBidi" w:hAnsiTheme="majorBidi" w:cstheme="majorBidi"/>
          <w:sz w:val="24"/>
          <w:szCs w:val="24"/>
          <w:lang w:val="es-ES_tradnl"/>
        </w:rPr>
        <w:t>ron</w:t>
      </w:r>
      <w:r w:rsidR="00943D15" w:rsidRPr="00B81C6E">
        <w:rPr>
          <w:rFonts w:asciiTheme="majorBidi" w:hAnsiTheme="majorBidi" w:cstheme="majorBidi"/>
          <w:sz w:val="24"/>
          <w:szCs w:val="24"/>
          <w:lang w:val="es-ES_tradnl"/>
        </w:rPr>
        <w:t xml:space="preserve"> la situación para retratar las falencias del sistema sanitario, la falta de higiene, el sistema educativo. Dejando al país</w:t>
      </w:r>
      <w:r w:rsidR="0073646E">
        <w:rPr>
          <w:rFonts w:asciiTheme="majorBidi" w:hAnsiTheme="majorBidi" w:cstheme="majorBidi"/>
          <w:sz w:val="24"/>
          <w:szCs w:val="24"/>
          <w:lang w:val="es-ES_tradnl"/>
        </w:rPr>
        <w:t xml:space="preserve"> con una imagen de pueblo incivilizado</w:t>
      </w:r>
      <w:r w:rsidR="00943D15" w:rsidRPr="00B81C6E">
        <w:rPr>
          <w:rFonts w:asciiTheme="majorBidi" w:hAnsiTheme="majorBidi" w:cstheme="majorBidi"/>
          <w:sz w:val="24"/>
          <w:szCs w:val="24"/>
          <w:lang w:val="es-ES_tradnl"/>
        </w:rPr>
        <w:t xml:space="preserve"> </w:t>
      </w:r>
      <w:r w:rsidR="00943D15" w:rsidRPr="00B81C6E">
        <w:rPr>
          <w:rFonts w:asciiTheme="majorBidi" w:hAnsiTheme="majorBidi" w:cstheme="majorBidi"/>
          <w:sz w:val="24"/>
          <w:szCs w:val="24"/>
          <w:lang w:val="es-ES_tradnl"/>
        </w:rPr>
        <w:fldChar w:fldCharType="begin" w:fldLock="1"/>
      </w:r>
      <w:r w:rsidR="000C6BD0" w:rsidRPr="00B81C6E">
        <w:rPr>
          <w:rFonts w:asciiTheme="majorBidi" w:hAnsiTheme="majorBidi" w:cstheme="majorBidi"/>
          <w:sz w:val="24"/>
          <w:szCs w:val="24"/>
          <w:lang w:val="es-ES_tradnl"/>
        </w:rPr>
        <w:instrText>ADDIN CSL_CITATION {"citationItems":[{"id":"ITEM-1","itemData":{"author":[{"dropping-particle":"","family":"Zárate","given":"Jorge","non-dropping-particle":"","parse-names":false,"suffix":""}],"container-title":"La Nación","id":"ITEM-1","issued":{"date-parts":[["0"]]},"title":"La peste bubónica del siglo pasado y las similitudes con la actual pandemia","type":"article-newspaper"},"uris":["http://www.mendeley.com/documents/?uuid=990effe5-cc7a-3821-8bd9-cedc2bd4a952"]}],"mendeley":{"formattedCitation":"(Zárate n.d.)","plainTextFormattedCitation":"(Zárate n.d.)","previouslyFormattedCitation":"(Zárate n.d.)"},"properties":{"noteIndex":0},"schema":"https://github.com/citation-style-language/schema/raw/master/csl-citation.json"}</w:instrText>
      </w:r>
      <w:r w:rsidR="00943D15" w:rsidRPr="00B81C6E">
        <w:rPr>
          <w:rFonts w:asciiTheme="majorBidi" w:hAnsiTheme="majorBidi" w:cstheme="majorBidi"/>
          <w:sz w:val="24"/>
          <w:szCs w:val="24"/>
          <w:lang w:val="es-ES_tradnl"/>
        </w:rPr>
        <w:fldChar w:fldCharType="separate"/>
      </w:r>
      <w:r w:rsidR="00A446AB" w:rsidRPr="00B81C6E">
        <w:rPr>
          <w:rFonts w:asciiTheme="majorBidi" w:hAnsiTheme="majorBidi" w:cstheme="majorBidi"/>
          <w:noProof/>
          <w:sz w:val="24"/>
          <w:szCs w:val="24"/>
          <w:lang w:val="es-ES_tradnl"/>
        </w:rPr>
        <w:t>(Zárate n.d.</w:t>
      </w:r>
      <w:r w:rsidR="00943D15" w:rsidRPr="00B81C6E">
        <w:rPr>
          <w:rFonts w:asciiTheme="majorBidi" w:hAnsiTheme="majorBidi" w:cstheme="majorBidi"/>
          <w:sz w:val="24"/>
          <w:szCs w:val="24"/>
          <w:lang w:val="es-ES_tradnl"/>
        </w:rPr>
        <w:fldChar w:fldCharType="end"/>
      </w:r>
      <w:r w:rsidR="0073200B" w:rsidRPr="00B81C6E">
        <w:rPr>
          <w:rFonts w:asciiTheme="majorBidi" w:hAnsiTheme="majorBidi" w:cstheme="majorBidi"/>
          <w:sz w:val="24"/>
          <w:szCs w:val="24"/>
          <w:lang w:val="es-ES_tradnl"/>
        </w:rPr>
        <w:t xml:space="preserve"> ; </w:t>
      </w:r>
      <w:r w:rsidR="00943D15" w:rsidRPr="00B81C6E">
        <w:rPr>
          <w:rFonts w:asciiTheme="majorBidi" w:hAnsiTheme="majorBidi" w:cstheme="majorBidi"/>
          <w:sz w:val="24"/>
          <w:szCs w:val="24"/>
          <w:lang w:val="es-ES_tradnl"/>
        </w:rPr>
        <w:t xml:space="preserve"> </w:t>
      </w:r>
      <w:r w:rsidR="00943D15" w:rsidRPr="00B81C6E">
        <w:rPr>
          <w:rFonts w:asciiTheme="majorBidi" w:hAnsiTheme="majorBidi" w:cstheme="majorBidi"/>
          <w:sz w:val="24"/>
          <w:szCs w:val="24"/>
          <w:lang w:val="es-ES_tradnl"/>
        </w:rPr>
        <w:fldChar w:fldCharType="begin" w:fldLock="1"/>
      </w:r>
      <w:r w:rsidR="000C6BD0" w:rsidRPr="00B81C6E">
        <w:rPr>
          <w:rFonts w:asciiTheme="majorBidi" w:hAnsiTheme="majorBidi" w:cstheme="majorBidi"/>
          <w:sz w:val="24"/>
          <w:szCs w:val="24"/>
          <w:lang w:val="es-ES_tradnl"/>
        </w:rPr>
        <w:instrText>ADDIN CSL_CITATION {"citationItems":[{"id":"ITEM-1","itemData":{"author":[{"dropping-particle":"","family":"Silvero Arévalos","given":"José Manuel","non-dropping-particle":"","parse-names":false,"suffix":""}],"id":"ITEM-1","issued":{"date-parts":[["2014"]]},"page":"283","title":"La peste, enfermedad infectocontagiosa reemergente","type":"article-journal"},"uris":["http://www.mendeley.com/documents/?uuid=f3d5c404-ccac-31e5-8a36-f7fb6d026864"]}],"mendeley":{"formattedCitation":"(Silvero Arévalos 2014a)","plainTextFormattedCitation":"(Silvero Arévalos 2014a)","previouslyFormattedCitation":"(Silvero Arévalos 2014a)"},"properties":{"noteIndex":0},"schema":"https://github.com/citation-style-language/schema/raw/master/csl-citation.json"}</w:instrText>
      </w:r>
      <w:r w:rsidR="00943D15" w:rsidRPr="00B81C6E">
        <w:rPr>
          <w:rFonts w:asciiTheme="majorBidi" w:hAnsiTheme="majorBidi" w:cstheme="majorBidi"/>
          <w:sz w:val="24"/>
          <w:szCs w:val="24"/>
          <w:lang w:val="es-ES_tradnl"/>
        </w:rPr>
        <w:fldChar w:fldCharType="separate"/>
      </w:r>
      <w:r w:rsidR="00A446AB" w:rsidRPr="00B81C6E">
        <w:rPr>
          <w:rFonts w:asciiTheme="majorBidi" w:hAnsiTheme="majorBidi" w:cstheme="majorBidi"/>
          <w:noProof/>
          <w:sz w:val="24"/>
          <w:szCs w:val="24"/>
          <w:lang w:val="es-ES_tradnl"/>
        </w:rPr>
        <w:t>Silvero Arévalos</w:t>
      </w:r>
      <w:r w:rsidR="00E732C7">
        <w:rPr>
          <w:rFonts w:asciiTheme="majorBidi" w:hAnsiTheme="majorBidi" w:cstheme="majorBidi"/>
          <w:noProof/>
          <w:sz w:val="24"/>
          <w:szCs w:val="24"/>
          <w:lang w:val="es-ES_tradnl"/>
        </w:rPr>
        <w:t>,</w:t>
      </w:r>
      <w:r w:rsidR="00A446AB" w:rsidRPr="00B81C6E">
        <w:rPr>
          <w:rFonts w:asciiTheme="majorBidi" w:hAnsiTheme="majorBidi" w:cstheme="majorBidi"/>
          <w:noProof/>
          <w:sz w:val="24"/>
          <w:szCs w:val="24"/>
          <w:lang w:val="es-ES_tradnl"/>
        </w:rPr>
        <w:t xml:space="preserve"> 2014)</w:t>
      </w:r>
      <w:r w:rsidR="00943D15" w:rsidRPr="00B81C6E">
        <w:rPr>
          <w:rFonts w:asciiTheme="majorBidi" w:hAnsiTheme="majorBidi" w:cstheme="majorBidi"/>
          <w:sz w:val="24"/>
          <w:szCs w:val="24"/>
          <w:lang w:val="es-ES_tradnl"/>
        </w:rPr>
        <w:fldChar w:fldCharType="end"/>
      </w:r>
      <w:r w:rsidR="00943D15" w:rsidRPr="00B81C6E">
        <w:rPr>
          <w:rFonts w:asciiTheme="majorBidi" w:hAnsiTheme="majorBidi" w:cstheme="majorBidi"/>
          <w:sz w:val="24"/>
          <w:szCs w:val="24"/>
          <w:lang w:val="es-ES_tradnl"/>
        </w:rPr>
        <w:t xml:space="preserve">. </w:t>
      </w:r>
      <w:r w:rsidR="00E732C7">
        <w:rPr>
          <w:rFonts w:asciiTheme="majorBidi" w:hAnsiTheme="majorBidi" w:cstheme="majorBidi"/>
          <w:sz w:val="24"/>
          <w:szCs w:val="24"/>
          <w:lang w:val="es-ES_tradnl"/>
        </w:rPr>
        <w:t>Por su parte, e</w:t>
      </w:r>
      <w:r w:rsidR="00943D15" w:rsidRPr="00B81C6E">
        <w:rPr>
          <w:rFonts w:asciiTheme="majorBidi" w:hAnsiTheme="majorBidi" w:cstheme="majorBidi"/>
          <w:sz w:val="24"/>
          <w:szCs w:val="24"/>
          <w:lang w:val="es-ES_tradnl"/>
        </w:rPr>
        <w:t>n 2019, el</w:t>
      </w:r>
      <w:r w:rsidR="00836DE0" w:rsidRPr="00B81C6E">
        <w:rPr>
          <w:rFonts w:asciiTheme="majorBidi" w:hAnsiTheme="majorBidi" w:cstheme="majorBidi"/>
          <w:sz w:val="24"/>
          <w:szCs w:val="24"/>
          <w:lang w:val="es-ES_tradnl"/>
        </w:rPr>
        <w:t xml:space="preserve"> gobierno chino notificó a la Organización Mundial de la Salud (OMS) de un brote de neumonía grave de etiología desconocida en Wuhan, provincia de Hubei, China.</w:t>
      </w:r>
      <w:r w:rsidR="009D59CA" w:rsidRPr="00B81C6E">
        <w:rPr>
          <w:rFonts w:asciiTheme="majorBidi" w:hAnsiTheme="majorBidi" w:cstheme="majorBidi"/>
          <w:sz w:val="24"/>
          <w:szCs w:val="24"/>
          <w:lang w:val="es-ES_tradnl"/>
        </w:rPr>
        <w:t xml:space="preserve"> </w:t>
      </w:r>
      <w:r w:rsidR="00943D15" w:rsidRPr="00B81C6E">
        <w:rPr>
          <w:rFonts w:asciiTheme="majorBidi" w:hAnsiTheme="majorBidi" w:cstheme="majorBidi"/>
          <w:sz w:val="24"/>
          <w:szCs w:val="24"/>
          <w:lang w:val="es-ES_tradnl"/>
        </w:rPr>
        <w:t>Inmediatamente, s</w:t>
      </w:r>
      <w:r w:rsidR="009D59CA" w:rsidRPr="00B81C6E">
        <w:rPr>
          <w:rFonts w:asciiTheme="majorBidi" w:hAnsiTheme="majorBidi" w:cstheme="majorBidi"/>
          <w:sz w:val="24"/>
          <w:szCs w:val="24"/>
          <w:lang w:val="es-ES_tradnl"/>
        </w:rPr>
        <w:t>e procedió</w:t>
      </w:r>
      <w:r w:rsidR="009D59CA" w:rsidRPr="00255BE1">
        <w:rPr>
          <w:rFonts w:asciiTheme="majorBidi" w:hAnsiTheme="majorBidi" w:cstheme="majorBidi"/>
          <w:sz w:val="24"/>
          <w:szCs w:val="24"/>
          <w:lang w:val="es-ES_tradnl"/>
        </w:rPr>
        <w:t xml:space="preserve"> a cerrar la ciudad, aislarla y</w:t>
      </w:r>
      <w:r w:rsidR="004B5709" w:rsidRPr="00255BE1">
        <w:rPr>
          <w:rFonts w:asciiTheme="majorBidi" w:hAnsiTheme="majorBidi" w:cstheme="majorBidi"/>
          <w:sz w:val="24"/>
          <w:szCs w:val="24"/>
          <w:lang w:val="es-ES_tradnl"/>
        </w:rPr>
        <w:t xml:space="preserve"> de manera </w:t>
      </w:r>
      <w:r w:rsidR="00E65D29" w:rsidRPr="00255BE1">
        <w:rPr>
          <w:rFonts w:asciiTheme="majorBidi" w:hAnsiTheme="majorBidi" w:cstheme="majorBidi"/>
          <w:sz w:val="24"/>
          <w:szCs w:val="24"/>
          <w:lang w:val="es-ES_tradnl"/>
        </w:rPr>
        <w:t>indirecta estigmatizar</w:t>
      </w:r>
      <w:r w:rsidR="009D59CA" w:rsidRPr="00255BE1">
        <w:rPr>
          <w:rFonts w:asciiTheme="majorBidi" w:hAnsiTheme="majorBidi" w:cstheme="majorBidi"/>
          <w:sz w:val="24"/>
          <w:szCs w:val="24"/>
          <w:lang w:val="es-ES_tradnl"/>
        </w:rPr>
        <w:t xml:space="preserve"> a los habitantes, </w:t>
      </w:r>
      <w:r w:rsidR="004B5709" w:rsidRPr="00255BE1">
        <w:rPr>
          <w:rFonts w:asciiTheme="majorBidi" w:hAnsiTheme="majorBidi" w:cstheme="majorBidi"/>
          <w:sz w:val="24"/>
          <w:szCs w:val="24"/>
          <w:lang w:val="es-ES_tradnl"/>
        </w:rPr>
        <w:t xml:space="preserve">en los medios se hacían eco de </w:t>
      </w:r>
      <w:r w:rsidR="009D59CA" w:rsidRPr="00255BE1">
        <w:rPr>
          <w:rFonts w:asciiTheme="majorBidi" w:hAnsiTheme="majorBidi" w:cstheme="majorBidi"/>
          <w:sz w:val="24"/>
          <w:szCs w:val="24"/>
          <w:lang w:val="es-ES_tradnl"/>
        </w:rPr>
        <w:t>la mugre, suciedad, los defectos</w:t>
      </w:r>
      <w:r w:rsidR="004B5709" w:rsidRPr="00255BE1">
        <w:rPr>
          <w:rFonts w:asciiTheme="majorBidi" w:hAnsiTheme="majorBidi" w:cstheme="majorBidi"/>
          <w:sz w:val="24"/>
          <w:szCs w:val="24"/>
          <w:lang w:val="es-ES_tradnl"/>
        </w:rPr>
        <w:t xml:space="preserve"> de control</w:t>
      </w:r>
      <w:r w:rsidR="009D59CA" w:rsidRPr="00255BE1">
        <w:rPr>
          <w:rFonts w:asciiTheme="majorBidi" w:hAnsiTheme="majorBidi" w:cstheme="majorBidi"/>
          <w:sz w:val="24"/>
          <w:szCs w:val="24"/>
          <w:lang w:val="es-ES_tradnl"/>
        </w:rPr>
        <w:t xml:space="preserve"> y </w:t>
      </w:r>
      <w:r w:rsidR="00E65D29" w:rsidRPr="00255BE1">
        <w:rPr>
          <w:rFonts w:asciiTheme="majorBidi" w:hAnsiTheme="majorBidi" w:cstheme="majorBidi"/>
          <w:sz w:val="24"/>
          <w:szCs w:val="24"/>
          <w:lang w:val="es-ES_tradnl"/>
        </w:rPr>
        <w:t>considerándolos</w:t>
      </w:r>
      <w:r w:rsidR="009D59CA" w:rsidRPr="00255BE1">
        <w:rPr>
          <w:rFonts w:asciiTheme="majorBidi" w:hAnsiTheme="majorBidi" w:cstheme="majorBidi"/>
          <w:sz w:val="24"/>
          <w:szCs w:val="24"/>
          <w:lang w:val="es-ES_tradnl"/>
        </w:rPr>
        <w:t xml:space="preserve"> menos que civilizados (</w:t>
      </w:r>
      <w:r w:rsidR="00E732C7">
        <w:rPr>
          <w:rFonts w:asciiTheme="majorBidi" w:hAnsiTheme="majorBidi" w:cstheme="majorBidi"/>
          <w:sz w:val="24"/>
          <w:szCs w:val="24"/>
          <w:lang w:val="es-ES_tradnl"/>
        </w:rPr>
        <w:t xml:space="preserve">los ciudadanos fueron criticados </w:t>
      </w:r>
      <w:r w:rsidR="009D59CA" w:rsidRPr="00255BE1">
        <w:rPr>
          <w:rFonts w:asciiTheme="majorBidi" w:hAnsiTheme="majorBidi" w:cstheme="majorBidi"/>
          <w:sz w:val="24"/>
          <w:szCs w:val="24"/>
          <w:lang w:val="es-ES_tradnl"/>
        </w:rPr>
        <w:t xml:space="preserve">por </w:t>
      </w:r>
      <w:r w:rsidR="00E65D29" w:rsidRPr="00255BE1">
        <w:rPr>
          <w:rFonts w:asciiTheme="majorBidi" w:hAnsiTheme="majorBidi" w:cstheme="majorBidi"/>
          <w:sz w:val="24"/>
          <w:szCs w:val="24"/>
          <w:lang w:val="es-ES_tradnl"/>
        </w:rPr>
        <w:t>sus hábitos alimenticios</w:t>
      </w:r>
      <w:r w:rsidR="009D59CA" w:rsidRPr="00255BE1">
        <w:rPr>
          <w:rFonts w:asciiTheme="majorBidi" w:hAnsiTheme="majorBidi" w:cstheme="majorBidi"/>
          <w:sz w:val="24"/>
          <w:szCs w:val="24"/>
          <w:lang w:val="es-ES_tradnl"/>
        </w:rPr>
        <w:t xml:space="preserve">, su </w:t>
      </w:r>
      <w:r w:rsidR="00E65D29" w:rsidRPr="00255BE1">
        <w:rPr>
          <w:rFonts w:asciiTheme="majorBidi" w:hAnsiTheme="majorBidi" w:cstheme="majorBidi"/>
          <w:sz w:val="24"/>
          <w:szCs w:val="24"/>
          <w:lang w:val="es-ES_tradnl"/>
        </w:rPr>
        <w:t>higiene</w:t>
      </w:r>
      <w:r w:rsidR="009D59CA" w:rsidRPr="00255BE1">
        <w:rPr>
          <w:rFonts w:asciiTheme="majorBidi" w:hAnsiTheme="majorBidi" w:cstheme="majorBidi"/>
          <w:sz w:val="24"/>
          <w:szCs w:val="24"/>
          <w:lang w:val="es-ES_tradnl"/>
        </w:rPr>
        <w:t>)</w:t>
      </w:r>
      <w:r w:rsidR="00D10C2C" w:rsidRPr="00255BE1">
        <w:rPr>
          <w:rFonts w:asciiTheme="majorBidi" w:hAnsiTheme="majorBidi" w:cstheme="majorBidi"/>
          <w:sz w:val="24"/>
          <w:szCs w:val="24"/>
          <w:lang w:val="es-ES_tradnl"/>
        </w:rPr>
        <w:t xml:space="preserve"> </w:t>
      </w:r>
      <w:r w:rsidR="00D10C2C" w:rsidRPr="00255BE1">
        <w:rPr>
          <w:rFonts w:asciiTheme="majorBidi" w:hAnsiTheme="majorBidi" w:cstheme="majorBidi"/>
          <w:sz w:val="24"/>
          <w:szCs w:val="24"/>
          <w:lang w:val="es-ES_tradnl"/>
        </w:rPr>
        <w:fldChar w:fldCharType="begin" w:fldLock="1"/>
      </w:r>
      <w:r w:rsidR="000C6BD0" w:rsidRPr="00255BE1">
        <w:rPr>
          <w:rFonts w:asciiTheme="majorBidi" w:hAnsiTheme="majorBidi" w:cstheme="majorBidi"/>
          <w:sz w:val="24"/>
          <w:szCs w:val="24"/>
          <w:lang w:val="es-ES_tradnl"/>
        </w:rPr>
        <w:instrText>ADDIN CSL_CITATION {"citationItems":[{"id":"ITEM-1","itemData":{"DOI":"10.1126/science.abp8715","ISSN":"10959203","PMID":"35881010","abstract":"Understanding how severe acute respiratory syndrome coronavirus 2 (SARS-CoV-2) emerged in 2019 is critical to preventing future zoonotic outbreaks before they become the next pandemic. The Huanan Seafood Wholesale Market in Wuhan, China, was identified as a likely source of cases in early reports, but later this conclusion became controversial. We show here that the earliest known COVID-19 cases from December 2019, including those without reported direct links, were geographically centered on this market. We report that live SARS-CoV-2–susceptible mammals were sold at the market in late 2019 and that within the market, SARS-CoV-2–positive environmental samples were spatially associated with vendors selling live mammals. Although there is insufficient evidence to define upstream events, and exact circumstances remain obscure, our analyses indicate that the emergence of SARS-CoV-2 occurred through the live wildlife trade in China and show that the Huanan market was the epicenter of the COVID-19 pandemic.","author":[{"dropping-particle":"","family":"Worobey","given":"Michael","non-dropping-particle":"","parse-names":false,"suffix":""},{"dropping-particle":"","family":"Levy","given":"Joshua I","non-dropping-particle":"","parse-names":false,"suffix":""},{"dropping-particle":"","family":"Serrano","given":"Lorena Malpica","non-dropping-particle":"","parse-names":false,"suffix":""},{"dropping-particle":"","family":"Crits-Christoph","given":"Alexander","non-dropping-particle":"","parse-names":false,"suffix":""},{"dropping-particle":"","family":"Pekar","given":"Jonathan E","non-dropping-particle":"","parse-names":false,"suffix":""},{"dropping-particle":"","family":"Goldstein","given":"Stephen A","non-dropping-particle":"","parse-names":false,"suffix":""},{"dropping-particle":"","family":"Rasmussen","given":"Angela L","non-dropping-particle":"","parse-names":false,"suffix":""},{"dropping-particle":"","family":"Kraemer","given":"Moritz U.G.","non-dropping-particle":"","parse-names":false,"suffix":""},{"dropping-particle":"","family":"Newman","given":"Chris","non-dropping-particle":"","parse-names":false,"suffix":""},{"dropping-particle":"","family":"Koopmans","given":"Marion P.G.","non-dropping-particle":"","parse-names":false,"suffix":""},{"dropping-particle":"","family":"Suchard","given":"Marc A","non-dropping-particle":"","parse-names</w:instrText>
      </w:r>
      <w:r w:rsidR="000C6BD0" w:rsidRPr="00805B2B">
        <w:rPr>
          <w:rFonts w:asciiTheme="majorBidi" w:hAnsiTheme="majorBidi" w:cstheme="majorBidi"/>
          <w:sz w:val="24"/>
          <w:szCs w:val="24"/>
        </w:rPr>
        <w:instrText>":false,"suffix":""},{"dropping-particle":"","fa</w:instrText>
      </w:r>
      <w:r w:rsidR="000C6BD0" w:rsidRPr="00255BE1">
        <w:rPr>
          <w:rFonts w:asciiTheme="majorBidi" w:hAnsiTheme="majorBidi" w:cstheme="majorBidi"/>
          <w:sz w:val="24"/>
          <w:szCs w:val="24"/>
        </w:rPr>
        <w:instrText>mily":"Wertheim","given":"Joel O","non-dropping-particle":"","parse-names":false,"suffix":""},{"dropping-particle":"","family":"Lemey","given":"Philippe","non-dropping-particle":"","parse-names":false,"suffix":""},{"dropping-particle":"","family":"Robertson","given":"David L","non-dropping-particle":"","parse-names":false,"suffix":""},{"dropping-particle":"","family":"Garry","given":"Robert F","non-dropping-particle":"","parse-names":false,"suffix":""},{"dropping-particle":"","family":"Holmes","given":"Edward C","non-dropping-particle":"","parse-names":false,"suffix":""},{"dropping-particle":"","family":"Rambaut","given":"Andrew","non-dropping-particle":"","parse-names":false,"suffix":""},{"dropping-particle":"","family":"Andersen","given":"Kristian G","non-dropping-particle":"","parse-names":false,"suffix":""}],"container-title":"Science","id":"ITEM-1","issue":"6609","issued":{"date-parts":[["2022"]]},"page":"951-959","title":"The Huanan Seafood Wholesale Market in Wuhan was the early epicenter of the COVID-19 pandemic","type":"article-journal","volume":"377"},"uris":["http://www.mendeley.com/documents/?uuid=bb0cf11f-9a3b-344e-b776-60e86e5b4adb"]}],"mendeley":{"formattedCitation":"(Worobey et al. 2022)","plainTextFormattedCitation":"(Worobey et al. 2022)","previouslyFormattedCitation":"(Worobey et al. 2022)"},"properties":{"noteIndex":0},"schema":"https://github.com/citation-style-language/schema/raw/master/csl-citation.json"}</w:instrText>
      </w:r>
      <w:r w:rsidR="00D10C2C" w:rsidRPr="00255BE1">
        <w:rPr>
          <w:rFonts w:asciiTheme="majorBidi" w:hAnsiTheme="majorBidi" w:cstheme="majorBidi"/>
          <w:sz w:val="24"/>
          <w:szCs w:val="24"/>
          <w:lang w:val="es-ES_tradnl"/>
        </w:rPr>
        <w:fldChar w:fldCharType="separate"/>
      </w:r>
      <w:r w:rsidR="00A446AB" w:rsidRPr="00255BE1">
        <w:rPr>
          <w:rFonts w:asciiTheme="majorBidi" w:hAnsiTheme="majorBidi" w:cstheme="majorBidi"/>
          <w:noProof/>
          <w:sz w:val="24"/>
          <w:szCs w:val="24"/>
        </w:rPr>
        <w:t>(Worobey</w:t>
      </w:r>
      <w:r w:rsidR="00A446AB" w:rsidRPr="00E732C7">
        <w:rPr>
          <w:rFonts w:asciiTheme="majorBidi" w:hAnsiTheme="majorBidi" w:cstheme="majorBidi"/>
          <w:i/>
          <w:iCs/>
          <w:noProof/>
          <w:sz w:val="24"/>
          <w:szCs w:val="24"/>
        </w:rPr>
        <w:t xml:space="preserve"> et al</w:t>
      </w:r>
      <w:r w:rsidR="00A446AB" w:rsidRPr="00255BE1">
        <w:rPr>
          <w:rFonts w:asciiTheme="majorBidi" w:hAnsiTheme="majorBidi" w:cstheme="majorBidi"/>
          <w:noProof/>
          <w:sz w:val="24"/>
          <w:szCs w:val="24"/>
        </w:rPr>
        <w:t>. 2022</w:t>
      </w:r>
      <w:r w:rsidR="00D10C2C" w:rsidRPr="00255BE1">
        <w:rPr>
          <w:rFonts w:asciiTheme="majorBidi" w:hAnsiTheme="majorBidi" w:cstheme="majorBidi"/>
          <w:sz w:val="24"/>
          <w:szCs w:val="24"/>
          <w:lang w:val="es-ES_tradnl"/>
        </w:rPr>
        <w:fldChar w:fldCharType="end"/>
      </w:r>
      <w:r w:rsidR="0073200B" w:rsidRPr="00487B9E">
        <w:rPr>
          <w:rFonts w:asciiTheme="majorBidi" w:hAnsiTheme="majorBidi" w:cstheme="majorBidi"/>
          <w:sz w:val="24"/>
          <w:szCs w:val="24"/>
        </w:rPr>
        <w:t> </w:t>
      </w:r>
      <w:r w:rsidR="0073200B" w:rsidRPr="00255BE1">
        <w:rPr>
          <w:rFonts w:asciiTheme="majorBidi" w:hAnsiTheme="majorBidi" w:cstheme="majorBidi"/>
          <w:sz w:val="24"/>
          <w:szCs w:val="24"/>
        </w:rPr>
        <w:t xml:space="preserve">; </w:t>
      </w:r>
      <w:r w:rsidR="00D10C2C" w:rsidRPr="00255BE1">
        <w:rPr>
          <w:rFonts w:asciiTheme="majorBidi" w:hAnsiTheme="majorBidi" w:cstheme="majorBidi"/>
          <w:sz w:val="24"/>
          <w:szCs w:val="24"/>
          <w:lang w:val="es-ES_tradnl"/>
        </w:rPr>
        <w:fldChar w:fldCharType="begin" w:fldLock="1"/>
      </w:r>
      <w:r w:rsidR="000C6BD0" w:rsidRPr="00255BE1">
        <w:rPr>
          <w:rFonts w:asciiTheme="majorBidi" w:hAnsiTheme="majorBidi" w:cstheme="majorBidi"/>
          <w:sz w:val="24"/>
          <w:szCs w:val="24"/>
        </w:rPr>
        <w:instrText>ADDIN CSL_CITATION {"citationItems":[{"id":"ITEM-1","itemData":{"DOI":"10.1017/S0008423920000396","ISSN":"17449324","abstract":"We have yet to know the ultimate global impact of the novel coronavirus pandemic. However, we do know that delays, denials and misinformation about COVID-19 have exacerbated its spread and slowed pandemic response, particularly in the U.S. (e.g., Abutaleb et al., 2020).","author":[{"dropping-particle":"","family":"Motta","given":"Matt","non-dropping-particle":"","parse-names":false,"suffix":""},{"dropping-particle":"","family":"Stecula","given":"Dominik","non-dropping-particle":"","parse-names":false,"suffix":""},{"dropping-particle":"","family":"Farhart","given":"Christina","non-dropping-particle":"","parse-names":false,"suffix":""}],"container-title":"Canadian Journal of Political Science","id":"ITEM-1","issue":"2","issued":{"date-parts":[["2020"]]},"page":"335-342","publisher":"Cambridge University Press","title":"How right-leaning media coverage of Covid-19 facilitated the spread of misinformation in the early stages of the pandemic in the U.S.","type":"article-journal","volume":"53"},"uris":["http://www.mendeley.com/documents/?uuid=b35af4cc-a755-3660-b3e7-04173cb54400"]}],"mendeley":{"formattedCitation":"(Motta, Stecula, and Farhart 2020)","plainTextFormattedCitation":"(Motta, Stecula, and Farhart 2020)","previouslyFormattedCitation":"(Motta, Stecula, and Farhart 2020)"},"properties":{"noteIndex":0},"schema":"https://github.com/citation-style-language/schema/raw/master/csl-citation.json"}</w:instrText>
      </w:r>
      <w:r w:rsidR="00D10C2C" w:rsidRPr="00255BE1">
        <w:rPr>
          <w:rFonts w:asciiTheme="majorBidi" w:hAnsiTheme="majorBidi" w:cstheme="majorBidi"/>
          <w:sz w:val="24"/>
          <w:szCs w:val="24"/>
          <w:lang w:val="es-ES_tradnl"/>
        </w:rPr>
        <w:fldChar w:fldCharType="separate"/>
      </w:r>
      <w:r w:rsidR="00A446AB" w:rsidRPr="00255BE1">
        <w:rPr>
          <w:rFonts w:asciiTheme="majorBidi" w:hAnsiTheme="majorBidi" w:cstheme="majorBidi"/>
          <w:noProof/>
          <w:sz w:val="24"/>
          <w:szCs w:val="24"/>
        </w:rPr>
        <w:t xml:space="preserve">Motta, Stecula, </w:t>
      </w:r>
      <w:r w:rsidR="00255BE1" w:rsidRPr="00255BE1">
        <w:rPr>
          <w:rFonts w:asciiTheme="majorBidi" w:hAnsiTheme="majorBidi" w:cstheme="majorBidi"/>
          <w:noProof/>
          <w:sz w:val="24"/>
          <w:szCs w:val="24"/>
        </w:rPr>
        <w:t>y</w:t>
      </w:r>
      <w:r w:rsidR="00A446AB" w:rsidRPr="00255BE1">
        <w:rPr>
          <w:rFonts w:asciiTheme="majorBidi" w:hAnsiTheme="majorBidi" w:cstheme="majorBidi"/>
          <w:noProof/>
          <w:sz w:val="24"/>
          <w:szCs w:val="24"/>
        </w:rPr>
        <w:t xml:space="preserve"> Farhart</w:t>
      </w:r>
      <w:r w:rsidR="00E732C7">
        <w:rPr>
          <w:rFonts w:asciiTheme="majorBidi" w:hAnsiTheme="majorBidi" w:cstheme="majorBidi"/>
          <w:noProof/>
          <w:sz w:val="24"/>
          <w:szCs w:val="24"/>
        </w:rPr>
        <w:t xml:space="preserve">, </w:t>
      </w:r>
      <w:r w:rsidR="00A446AB" w:rsidRPr="00255BE1">
        <w:rPr>
          <w:rFonts w:asciiTheme="majorBidi" w:hAnsiTheme="majorBidi" w:cstheme="majorBidi"/>
          <w:noProof/>
          <w:sz w:val="24"/>
          <w:szCs w:val="24"/>
        </w:rPr>
        <w:t xml:space="preserve"> 2020)</w:t>
      </w:r>
      <w:r w:rsidR="00D10C2C" w:rsidRPr="00255BE1">
        <w:rPr>
          <w:rFonts w:asciiTheme="majorBidi" w:hAnsiTheme="majorBidi" w:cstheme="majorBidi"/>
          <w:sz w:val="24"/>
          <w:szCs w:val="24"/>
          <w:lang w:val="es-ES_tradnl"/>
        </w:rPr>
        <w:fldChar w:fldCharType="end"/>
      </w:r>
      <w:r w:rsidR="009D59CA" w:rsidRPr="00255BE1">
        <w:rPr>
          <w:rFonts w:asciiTheme="majorBidi" w:hAnsiTheme="majorBidi" w:cstheme="majorBidi"/>
          <w:sz w:val="24"/>
          <w:szCs w:val="24"/>
        </w:rPr>
        <w:t xml:space="preserve">. </w:t>
      </w:r>
    </w:p>
    <w:p w14:paraId="1B02D7E7" w14:textId="43A02DF9" w:rsidR="00F55E6B" w:rsidRPr="00255BE1" w:rsidRDefault="00CE542E" w:rsidP="009B5B5F">
      <w:pPr>
        <w:spacing w:line="360" w:lineRule="auto"/>
        <w:ind w:firstLine="708"/>
        <w:jc w:val="both"/>
        <w:rPr>
          <w:rFonts w:asciiTheme="majorBidi" w:hAnsiTheme="majorBidi" w:cstheme="majorBidi"/>
          <w:sz w:val="24"/>
          <w:szCs w:val="24"/>
          <w:shd w:val="clear" w:color="auto" w:fill="FFFFFF"/>
          <w:lang w:val="es-ES_tradnl"/>
        </w:rPr>
      </w:pPr>
      <w:r w:rsidRPr="00041D82">
        <w:rPr>
          <w:rFonts w:asciiTheme="majorBidi" w:hAnsiTheme="majorBidi" w:cstheme="majorBidi"/>
          <w:sz w:val="24"/>
          <w:szCs w:val="24"/>
          <w:shd w:val="clear" w:color="auto" w:fill="FFFFFF"/>
        </w:rPr>
        <w:t xml:space="preserve">La práctica, en ambos casos, ha sido la de recurrir al </w:t>
      </w:r>
      <w:r w:rsidR="00B6629D" w:rsidRPr="00041D82">
        <w:rPr>
          <w:rFonts w:asciiTheme="majorBidi" w:hAnsiTheme="majorBidi" w:cstheme="majorBidi"/>
          <w:sz w:val="24"/>
          <w:szCs w:val="24"/>
          <w:shd w:val="clear" w:color="auto" w:fill="FFFFFF"/>
        </w:rPr>
        <w:t>estigmatiza</w:t>
      </w:r>
      <w:r w:rsidR="006F24DB" w:rsidRPr="00041D82">
        <w:rPr>
          <w:rFonts w:asciiTheme="majorBidi" w:hAnsiTheme="majorBidi" w:cstheme="majorBidi"/>
          <w:sz w:val="24"/>
          <w:szCs w:val="24"/>
          <w:shd w:val="clear" w:color="auto" w:fill="FFFFFF"/>
        </w:rPr>
        <w:t xml:space="preserve">cion </w:t>
      </w:r>
      <w:r w:rsidR="00B6629D" w:rsidRPr="00041D82">
        <w:rPr>
          <w:rFonts w:asciiTheme="majorBidi" w:hAnsiTheme="majorBidi" w:cstheme="majorBidi"/>
          <w:sz w:val="24"/>
          <w:szCs w:val="24"/>
          <w:shd w:val="clear" w:color="auto" w:fill="FFFFFF"/>
        </w:rPr>
        <w:t>para trazar</w:t>
      </w:r>
      <w:r w:rsidRPr="00041D82">
        <w:rPr>
          <w:rFonts w:asciiTheme="majorBidi" w:hAnsiTheme="majorBidi" w:cstheme="majorBidi"/>
          <w:sz w:val="24"/>
          <w:szCs w:val="24"/>
          <w:shd w:val="clear" w:color="auto" w:fill="FFFFFF"/>
        </w:rPr>
        <w:t xml:space="preserve"> de esa manera </w:t>
      </w:r>
      <w:r w:rsidR="00B6629D" w:rsidRPr="00041D82">
        <w:rPr>
          <w:rFonts w:asciiTheme="majorBidi" w:hAnsiTheme="majorBidi" w:cstheme="majorBidi"/>
          <w:sz w:val="24"/>
          <w:szCs w:val="24"/>
          <w:shd w:val="clear" w:color="auto" w:fill="FFFFFF"/>
        </w:rPr>
        <w:t xml:space="preserve">un </w:t>
      </w:r>
      <w:r w:rsidRPr="00041D82">
        <w:rPr>
          <w:rFonts w:asciiTheme="majorBidi" w:hAnsiTheme="majorBidi" w:cstheme="majorBidi"/>
          <w:sz w:val="24"/>
          <w:szCs w:val="24"/>
          <w:shd w:val="clear" w:color="auto" w:fill="FFFFFF"/>
        </w:rPr>
        <w:t xml:space="preserve">distanciamiento </w:t>
      </w:r>
      <w:r w:rsidR="00B6629D" w:rsidRPr="00041D82">
        <w:rPr>
          <w:rFonts w:asciiTheme="majorBidi" w:hAnsiTheme="majorBidi" w:cstheme="majorBidi"/>
          <w:sz w:val="24"/>
          <w:szCs w:val="24"/>
          <w:shd w:val="clear" w:color="auto" w:fill="FFFFFF"/>
        </w:rPr>
        <w:t xml:space="preserve">simbólico </w:t>
      </w:r>
      <w:r w:rsidRPr="00041D82">
        <w:rPr>
          <w:rFonts w:asciiTheme="majorBidi" w:hAnsiTheme="majorBidi" w:cstheme="majorBidi"/>
          <w:sz w:val="24"/>
          <w:szCs w:val="24"/>
          <w:shd w:val="clear" w:color="auto" w:fill="FFFFFF"/>
        </w:rPr>
        <w:t xml:space="preserve">entre “nosotros” y “ellos”. </w:t>
      </w:r>
      <w:r w:rsidRPr="00255BE1">
        <w:rPr>
          <w:rFonts w:asciiTheme="majorBidi" w:hAnsiTheme="majorBidi" w:cstheme="majorBidi"/>
          <w:sz w:val="24"/>
          <w:szCs w:val="24"/>
          <w:shd w:val="clear" w:color="auto" w:fill="FFFFFF"/>
          <w:lang w:val="es-ES_tradnl"/>
        </w:rPr>
        <w:t xml:space="preserve">De esa forma, se alega que </w:t>
      </w:r>
      <w:r w:rsidR="00CF026F" w:rsidRPr="00255BE1">
        <w:rPr>
          <w:rFonts w:asciiTheme="majorBidi" w:hAnsiTheme="majorBidi" w:cstheme="majorBidi"/>
          <w:sz w:val="24"/>
          <w:szCs w:val="24"/>
          <w:shd w:val="clear" w:color="auto" w:fill="FFFFFF"/>
          <w:lang w:val="es-ES_tradnl"/>
        </w:rPr>
        <w:t xml:space="preserve">el </w:t>
      </w:r>
      <w:r w:rsidR="00B6629D" w:rsidRPr="00255BE1">
        <w:rPr>
          <w:rFonts w:asciiTheme="majorBidi" w:hAnsiTheme="majorBidi" w:cstheme="majorBidi"/>
          <w:sz w:val="24"/>
          <w:szCs w:val="24"/>
          <w:shd w:val="clear" w:color="auto" w:fill="FFFFFF"/>
          <w:lang w:val="es-ES_tradnl"/>
        </w:rPr>
        <w:t>“</w:t>
      </w:r>
      <w:r w:rsidRPr="00255BE1">
        <w:rPr>
          <w:rFonts w:asciiTheme="majorBidi" w:hAnsiTheme="majorBidi" w:cstheme="majorBidi"/>
          <w:sz w:val="24"/>
          <w:szCs w:val="24"/>
          <w:shd w:val="clear" w:color="auto" w:fill="FFFFFF"/>
          <w:lang w:val="es-ES_tradnl"/>
        </w:rPr>
        <w:t>nosotros</w:t>
      </w:r>
      <w:r w:rsidR="00B6629D" w:rsidRPr="00255BE1">
        <w:rPr>
          <w:rFonts w:asciiTheme="majorBidi" w:hAnsiTheme="majorBidi" w:cstheme="majorBidi"/>
          <w:sz w:val="24"/>
          <w:szCs w:val="24"/>
          <w:shd w:val="clear" w:color="auto" w:fill="FFFFFF"/>
          <w:lang w:val="es-ES_tradnl"/>
        </w:rPr>
        <w:t>”</w:t>
      </w:r>
      <w:r w:rsidRPr="00255BE1">
        <w:rPr>
          <w:rFonts w:asciiTheme="majorBidi" w:hAnsiTheme="majorBidi" w:cstheme="majorBidi"/>
          <w:sz w:val="24"/>
          <w:szCs w:val="24"/>
          <w:shd w:val="clear" w:color="auto" w:fill="FFFFFF"/>
          <w:lang w:val="es-ES_tradnl"/>
        </w:rPr>
        <w:t xml:space="preserve">, </w:t>
      </w:r>
      <w:r w:rsidR="007E36BA" w:rsidRPr="00255BE1">
        <w:rPr>
          <w:rFonts w:asciiTheme="majorBidi" w:hAnsiTheme="majorBidi" w:cstheme="majorBidi"/>
          <w:sz w:val="24"/>
          <w:szCs w:val="24"/>
          <w:shd w:val="clear" w:color="auto" w:fill="FFFFFF"/>
          <w:lang w:val="es-ES_tradnl"/>
        </w:rPr>
        <w:t>no ten</w:t>
      </w:r>
      <w:r w:rsidR="00CF026F" w:rsidRPr="00255BE1">
        <w:rPr>
          <w:rFonts w:asciiTheme="majorBidi" w:hAnsiTheme="majorBidi" w:cstheme="majorBidi"/>
          <w:sz w:val="24"/>
          <w:szCs w:val="24"/>
          <w:shd w:val="clear" w:color="auto" w:fill="FFFFFF"/>
          <w:lang w:val="es-ES_tradnl"/>
        </w:rPr>
        <w:t>dría</w:t>
      </w:r>
      <w:r w:rsidR="007E36BA" w:rsidRPr="00255BE1">
        <w:rPr>
          <w:rFonts w:asciiTheme="majorBidi" w:hAnsiTheme="majorBidi" w:cstheme="majorBidi"/>
          <w:sz w:val="24"/>
          <w:szCs w:val="24"/>
          <w:shd w:val="clear" w:color="auto" w:fill="FFFFFF"/>
          <w:lang w:val="es-ES_tradnl"/>
        </w:rPr>
        <w:t xml:space="preserve"> los mismos factores de riesgo, por lo que no </w:t>
      </w:r>
      <w:r w:rsidR="00671F20" w:rsidRPr="00255BE1">
        <w:rPr>
          <w:rFonts w:asciiTheme="majorBidi" w:hAnsiTheme="majorBidi" w:cstheme="majorBidi"/>
          <w:sz w:val="24"/>
          <w:szCs w:val="24"/>
          <w:shd w:val="clear" w:color="auto" w:fill="FFFFFF"/>
          <w:lang w:val="es-ES_tradnl"/>
        </w:rPr>
        <w:t>está</w:t>
      </w:r>
      <w:r w:rsidR="007E36BA" w:rsidRPr="00255BE1">
        <w:rPr>
          <w:rFonts w:asciiTheme="majorBidi" w:hAnsiTheme="majorBidi" w:cstheme="majorBidi"/>
          <w:sz w:val="24"/>
          <w:szCs w:val="24"/>
          <w:shd w:val="clear" w:color="auto" w:fill="FFFFFF"/>
          <w:lang w:val="es-ES_tradnl"/>
        </w:rPr>
        <w:t xml:space="preserve"> en peligro</w:t>
      </w:r>
      <w:r w:rsidR="007E36BA" w:rsidRPr="00255BE1">
        <w:rPr>
          <w:rFonts w:asciiTheme="majorBidi" w:hAnsiTheme="majorBidi" w:cstheme="majorBidi"/>
          <w:sz w:val="24"/>
          <w:szCs w:val="24"/>
          <w:shd w:val="clear" w:color="auto" w:fill="FFFFFF"/>
          <w:lang w:val="es-ES_tradnl"/>
        </w:rPr>
        <w:fldChar w:fldCharType="begin" w:fldLock="1"/>
      </w:r>
      <w:r w:rsidR="000C6BD0" w:rsidRPr="00255BE1">
        <w:rPr>
          <w:rFonts w:asciiTheme="majorBidi" w:hAnsiTheme="majorBidi" w:cstheme="majorBidi"/>
          <w:sz w:val="24"/>
          <w:szCs w:val="24"/>
          <w:shd w:val="clear" w:color="auto" w:fill="FFFFFF"/>
          <w:lang w:val="es-ES_tradnl"/>
        </w:rPr>
        <w:instrText>ADDIN CSL_CITATION {"citationItems":[{"id":"ITEM-1","itemData":{"DOI":"10.1016/0277-9536(94)90365-4","ISSN":"02779536","PMID":"7801170","abstract":"It is recognized that AIDS involves multiple epidemics. As well as an epidemic of HIV, we are experiencing epidemics of fear and of stigmatization, scapegoating and discrimination associated with AIDS. In this paper, we investigate the nature of these reactions and the links between them. In doing so, we identify some of their causes. We likewise investigate counter-reactions, pre-eminent among which is the promotion of concepts of respect for persons and for human rights. We also examine the 'tools' used to elicit and manifest both these reactions and counter-reactions. In all cases, these 'tools' include choice of language-especially in the form of metaphor and rhetoric-and the use of symbolism. We conclude that in order to deal humanely and compassionately with AIDS and persons with AIDS, and, ultimately, to protect society (including, the fundamental principles and rules on which it is based), a primary requirement is to recognize that we are all living with AIDS, whether infected or affected by it; that is, in the context of AIDS, it is imperative that we overcome any divisions into 'them' and 'us'. © 1994.","author":[{"dropping-particle":"","family":"Gilmore","given":"Norbert","non-dropping-particle":"","parse-names":false,"suffix":""},{"dropping-particle":"","family":"Somerville","given":"Margaret A.","non-dropping-particle":"","parse-names":false,"suffix":""}],"container-title":"Social Science and Medicine","id":"ITEM-1","issue":"9","issued":{"date-parts":[["1994"]]},"page":"1339-1358","publisher":"Soc Sci Med","title":"Stigmatization, scapegoating and discrimination in sexually transmitted diseases: Overcoming 'them' and 'us'","type":"article-journal","volume":"39"},"uris":["http://www.mendeley.com/documents/?uuid=31347fc0-6a96-3184-bc0f-806bb8ceae98"]}],"mendeley":{"formattedCitation":"(Gilmore and Somerville 1994)","plainTextFormattedCitation":"(Gilmore and Somerville 1994)","previouslyFormattedCitation":"(Gilmore and Somerville 1994)"},"properties":{"noteIndex":0},"schema":"https://github.com/citation-style-language/schema/raw/master/csl-citation.json"}</w:instrText>
      </w:r>
      <w:r w:rsidR="007E36BA" w:rsidRPr="00255BE1">
        <w:rPr>
          <w:rFonts w:asciiTheme="majorBidi" w:hAnsiTheme="majorBidi" w:cstheme="majorBidi"/>
          <w:sz w:val="24"/>
          <w:szCs w:val="24"/>
          <w:shd w:val="clear" w:color="auto" w:fill="FFFFFF"/>
          <w:lang w:val="es-ES_tradnl"/>
        </w:rPr>
        <w:fldChar w:fldCharType="separate"/>
      </w:r>
      <w:r w:rsidR="00A446AB" w:rsidRPr="00255BE1">
        <w:rPr>
          <w:rFonts w:asciiTheme="majorBidi" w:hAnsiTheme="majorBidi" w:cstheme="majorBidi"/>
          <w:noProof/>
          <w:sz w:val="24"/>
          <w:szCs w:val="24"/>
          <w:shd w:val="clear" w:color="auto" w:fill="FFFFFF"/>
          <w:lang w:val="es-ES_tradnl"/>
        </w:rPr>
        <w:t xml:space="preserve">(Gilmore </w:t>
      </w:r>
      <w:r w:rsidR="00E732C7">
        <w:rPr>
          <w:rFonts w:asciiTheme="majorBidi" w:hAnsiTheme="majorBidi" w:cstheme="majorBidi"/>
          <w:noProof/>
          <w:sz w:val="24"/>
          <w:szCs w:val="24"/>
          <w:shd w:val="clear" w:color="auto" w:fill="FFFFFF"/>
          <w:lang w:val="es-ES_tradnl"/>
        </w:rPr>
        <w:t xml:space="preserve">y </w:t>
      </w:r>
      <w:r w:rsidR="00A446AB" w:rsidRPr="00255BE1">
        <w:rPr>
          <w:rFonts w:asciiTheme="majorBidi" w:hAnsiTheme="majorBidi" w:cstheme="majorBidi"/>
          <w:noProof/>
          <w:sz w:val="24"/>
          <w:szCs w:val="24"/>
          <w:shd w:val="clear" w:color="auto" w:fill="FFFFFF"/>
          <w:lang w:val="es-ES_tradnl"/>
        </w:rPr>
        <w:t>Somerville</w:t>
      </w:r>
      <w:r w:rsidR="0073200B" w:rsidRPr="00255BE1">
        <w:rPr>
          <w:rFonts w:asciiTheme="majorBidi" w:hAnsiTheme="majorBidi" w:cstheme="majorBidi"/>
          <w:noProof/>
          <w:sz w:val="24"/>
          <w:szCs w:val="24"/>
          <w:shd w:val="clear" w:color="auto" w:fill="FFFFFF"/>
          <w:lang w:val="es-ES_tradnl"/>
        </w:rPr>
        <w:t>,</w:t>
      </w:r>
      <w:r w:rsidR="00A446AB" w:rsidRPr="00255BE1">
        <w:rPr>
          <w:rFonts w:asciiTheme="majorBidi" w:hAnsiTheme="majorBidi" w:cstheme="majorBidi"/>
          <w:noProof/>
          <w:sz w:val="24"/>
          <w:szCs w:val="24"/>
          <w:shd w:val="clear" w:color="auto" w:fill="FFFFFF"/>
          <w:lang w:val="es-ES_tradnl"/>
        </w:rPr>
        <w:t xml:space="preserve"> 1994)</w:t>
      </w:r>
      <w:r w:rsidR="007E36BA" w:rsidRPr="00255BE1">
        <w:rPr>
          <w:rFonts w:asciiTheme="majorBidi" w:hAnsiTheme="majorBidi" w:cstheme="majorBidi"/>
          <w:sz w:val="24"/>
          <w:szCs w:val="24"/>
          <w:shd w:val="clear" w:color="auto" w:fill="FFFFFF"/>
          <w:lang w:val="es-ES_tradnl"/>
        </w:rPr>
        <w:fldChar w:fldCharType="end"/>
      </w:r>
      <w:r w:rsidR="004B5709" w:rsidRPr="00255BE1">
        <w:rPr>
          <w:rFonts w:asciiTheme="majorBidi" w:hAnsiTheme="majorBidi" w:cstheme="majorBidi"/>
          <w:sz w:val="24"/>
          <w:szCs w:val="24"/>
          <w:shd w:val="clear" w:color="auto" w:fill="FFFFFF"/>
          <w:lang w:val="es-ES_tradnl"/>
        </w:rPr>
        <w:t xml:space="preserve">. </w:t>
      </w:r>
      <w:r w:rsidR="00621C2C" w:rsidRPr="00255BE1">
        <w:rPr>
          <w:rFonts w:asciiTheme="majorBidi" w:hAnsiTheme="majorBidi" w:cstheme="majorBidi"/>
          <w:sz w:val="24"/>
          <w:szCs w:val="24"/>
          <w:shd w:val="clear" w:color="auto" w:fill="FFFFFF"/>
          <w:lang w:val="es-ES_tradnl"/>
        </w:rPr>
        <w:t>Un ejemplo de este tipo de conductas constituye</w:t>
      </w:r>
      <w:r w:rsidR="004B5709" w:rsidRPr="00255BE1">
        <w:rPr>
          <w:rFonts w:asciiTheme="majorBidi" w:hAnsiTheme="majorBidi" w:cstheme="majorBidi"/>
          <w:sz w:val="24"/>
          <w:szCs w:val="24"/>
          <w:lang w:val="es-ES_tradnl"/>
        </w:rPr>
        <w:t xml:space="preserve"> las reacciones a las alertas tempranas de la enfermedad, </w:t>
      </w:r>
      <w:r w:rsidR="0073646E">
        <w:rPr>
          <w:rFonts w:asciiTheme="majorBidi" w:hAnsiTheme="majorBidi" w:cstheme="majorBidi"/>
          <w:sz w:val="24"/>
          <w:szCs w:val="24"/>
          <w:lang w:val="es-ES_tradnl"/>
        </w:rPr>
        <w:t xml:space="preserve">pensamientos </w:t>
      </w:r>
      <w:r w:rsidR="004B5709" w:rsidRPr="00255BE1">
        <w:rPr>
          <w:rFonts w:asciiTheme="majorBidi" w:hAnsiTheme="majorBidi" w:cstheme="majorBidi"/>
          <w:sz w:val="24"/>
          <w:szCs w:val="24"/>
          <w:lang w:val="es-ES_tradnl"/>
        </w:rPr>
        <w:t>tales como: China</w:t>
      </w:r>
      <w:r w:rsidR="009D59CA" w:rsidRPr="00255BE1">
        <w:rPr>
          <w:rFonts w:asciiTheme="majorBidi" w:hAnsiTheme="majorBidi" w:cstheme="majorBidi"/>
          <w:i/>
          <w:iCs/>
          <w:sz w:val="24"/>
          <w:szCs w:val="24"/>
          <w:lang w:val="es-ES_tradnl"/>
        </w:rPr>
        <w:t xml:space="preserve"> </w:t>
      </w:r>
      <w:r w:rsidR="009D59CA" w:rsidRPr="00255BE1">
        <w:rPr>
          <w:rFonts w:asciiTheme="majorBidi" w:hAnsiTheme="majorBidi" w:cstheme="majorBidi"/>
          <w:sz w:val="24"/>
          <w:szCs w:val="24"/>
          <w:lang w:val="es-ES_tradnl"/>
        </w:rPr>
        <w:t xml:space="preserve">estaba muy </w:t>
      </w:r>
      <w:r w:rsidR="00E65D29" w:rsidRPr="00255BE1">
        <w:rPr>
          <w:rFonts w:asciiTheme="majorBidi" w:hAnsiTheme="majorBidi" w:cstheme="majorBidi"/>
          <w:sz w:val="24"/>
          <w:szCs w:val="24"/>
          <w:lang w:val="es-ES_tradnl"/>
        </w:rPr>
        <w:t>lejana</w:t>
      </w:r>
      <w:r w:rsidR="009D59CA" w:rsidRPr="00255BE1">
        <w:rPr>
          <w:rFonts w:asciiTheme="majorBidi" w:hAnsiTheme="majorBidi" w:cstheme="majorBidi"/>
          <w:sz w:val="24"/>
          <w:szCs w:val="24"/>
          <w:lang w:val="es-ES_tradnl"/>
        </w:rPr>
        <w:t xml:space="preserve">, </w:t>
      </w:r>
      <w:r w:rsidR="00B6629D" w:rsidRPr="00255BE1">
        <w:rPr>
          <w:rFonts w:asciiTheme="majorBidi" w:hAnsiTheme="majorBidi" w:cstheme="majorBidi"/>
          <w:sz w:val="24"/>
          <w:szCs w:val="24"/>
          <w:lang w:val="es-ES_tradnl"/>
        </w:rPr>
        <w:t>esto no nos pasará</w:t>
      </w:r>
      <w:r w:rsidR="007E36BA" w:rsidRPr="00255BE1">
        <w:rPr>
          <w:rFonts w:asciiTheme="majorBidi" w:hAnsiTheme="majorBidi" w:cstheme="majorBidi"/>
          <w:sz w:val="24"/>
          <w:szCs w:val="24"/>
          <w:lang w:val="es-ES_tradnl"/>
        </w:rPr>
        <w:t>, es política, no existe</w:t>
      </w:r>
      <w:r w:rsidR="00E732C7">
        <w:rPr>
          <w:rFonts w:asciiTheme="majorBidi" w:hAnsiTheme="majorBidi" w:cstheme="majorBidi"/>
          <w:sz w:val="24"/>
          <w:szCs w:val="24"/>
          <w:lang w:val="es-ES_tradnl"/>
        </w:rPr>
        <w:t xml:space="preserve"> la enfermedad, teorías </w:t>
      </w:r>
      <w:r w:rsidR="00B73219">
        <w:rPr>
          <w:rFonts w:asciiTheme="majorBidi" w:hAnsiTheme="majorBidi" w:cstheme="majorBidi"/>
          <w:sz w:val="24"/>
          <w:szCs w:val="24"/>
          <w:lang w:val="es-ES_tradnl"/>
        </w:rPr>
        <w:lastRenderedPageBreak/>
        <w:t>conspiranoicas</w:t>
      </w:r>
      <w:r w:rsidR="009D59CA" w:rsidRPr="00255BE1">
        <w:rPr>
          <w:rFonts w:asciiTheme="majorBidi" w:hAnsiTheme="majorBidi" w:cstheme="majorBidi"/>
          <w:sz w:val="24"/>
          <w:szCs w:val="24"/>
          <w:lang w:val="es-ES_tradnl"/>
        </w:rPr>
        <w:t>.</w:t>
      </w:r>
      <w:r w:rsidR="004B5709" w:rsidRPr="00255BE1">
        <w:rPr>
          <w:rFonts w:asciiTheme="majorBidi" w:hAnsiTheme="majorBidi" w:cstheme="majorBidi"/>
          <w:sz w:val="24"/>
          <w:szCs w:val="24"/>
          <w:shd w:val="clear" w:color="auto" w:fill="FFFFFF"/>
          <w:lang w:val="es-ES_tradnl"/>
        </w:rPr>
        <w:t xml:space="preserve"> Este tipo de pensamientos, es lo que los hace más vulnerables como colectivo. </w:t>
      </w:r>
    </w:p>
    <w:p w14:paraId="4624BD61" w14:textId="7FED17A4" w:rsidR="007E36BA" w:rsidRPr="00255BE1" w:rsidRDefault="007E36BA" w:rsidP="009B5B5F">
      <w:pPr>
        <w:spacing w:line="360" w:lineRule="auto"/>
        <w:ind w:firstLine="708"/>
        <w:jc w:val="both"/>
        <w:rPr>
          <w:rFonts w:asciiTheme="majorBidi" w:hAnsiTheme="majorBidi" w:cstheme="majorBidi"/>
          <w:color w:val="000000"/>
          <w:sz w:val="24"/>
          <w:szCs w:val="24"/>
          <w:shd w:val="clear" w:color="auto" w:fill="FFFFFF"/>
          <w:lang w:val="es-ES_tradnl"/>
        </w:rPr>
      </w:pPr>
      <w:r w:rsidRPr="00255BE1">
        <w:rPr>
          <w:rFonts w:asciiTheme="majorBidi" w:hAnsiTheme="majorBidi" w:cstheme="majorBidi"/>
          <w:sz w:val="24"/>
          <w:szCs w:val="24"/>
          <w:shd w:val="clear" w:color="auto" w:fill="FFFFFF"/>
          <w:lang w:val="es-ES_tradnl"/>
        </w:rPr>
        <w:t xml:space="preserve">La territorialización </w:t>
      </w:r>
      <w:r w:rsidRPr="00255BE1">
        <w:rPr>
          <w:rFonts w:asciiTheme="majorBidi" w:hAnsiTheme="majorBidi" w:cstheme="majorBidi"/>
          <w:color w:val="000000"/>
          <w:sz w:val="24"/>
          <w:szCs w:val="24"/>
          <w:shd w:val="clear" w:color="auto" w:fill="FFFFFF"/>
          <w:lang w:val="es-ES_tradnl"/>
        </w:rPr>
        <w:t>es el otro factor central para la retroalimentación y perpetuación del estigma</w:t>
      </w:r>
      <w:r w:rsidR="004B5709" w:rsidRPr="00255BE1">
        <w:rPr>
          <w:rFonts w:asciiTheme="majorBidi" w:hAnsiTheme="majorBidi" w:cstheme="majorBidi"/>
          <w:color w:val="000000"/>
          <w:sz w:val="24"/>
          <w:szCs w:val="24"/>
          <w:shd w:val="clear" w:color="auto" w:fill="FFFFFF"/>
          <w:lang w:val="es-ES_tradnl"/>
        </w:rPr>
        <w:t xml:space="preserve">, </w:t>
      </w:r>
      <w:r w:rsidRPr="00255BE1">
        <w:rPr>
          <w:rFonts w:asciiTheme="majorBidi" w:hAnsiTheme="majorBidi" w:cstheme="majorBidi"/>
          <w:color w:val="000000"/>
          <w:sz w:val="24"/>
          <w:szCs w:val="24"/>
          <w:shd w:val="clear" w:color="auto" w:fill="FFFFFF"/>
          <w:lang w:val="es-ES_tradnl"/>
        </w:rPr>
        <w:t>al abatirse sobre un lugar determinado, con privaciones individuales y colectivas previas a las que suele reforzar por múltiples maneras, la desfavorable situación resultante puede ser utilizada luego como una confirmación o "prueba" de la veracidad de los juicios negativos inicialmente vertidos</w:t>
      </w:r>
      <w:r w:rsidR="004B5709" w:rsidRPr="00255BE1">
        <w:rPr>
          <w:rFonts w:asciiTheme="majorBidi" w:hAnsiTheme="majorBidi" w:cstheme="majorBidi"/>
          <w:color w:val="000000"/>
          <w:sz w:val="24"/>
          <w:szCs w:val="24"/>
          <w:shd w:val="clear" w:color="auto" w:fill="FFFFFF"/>
          <w:lang w:val="es-ES_tradnl"/>
        </w:rPr>
        <w:fldChar w:fldCharType="begin" w:fldLock="1"/>
      </w:r>
      <w:r w:rsidR="000C6BD0" w:rsidRPr="00255BE1">
        <w:rPr>
          <w:rFonts w:asciiTheme="majorBidi" w:hAnsiTheme="majorBidi" w:cstheme="majorBidi"/>
          <w:color w:val="000000"/>
          <w:sz w:val="24"/>
          <w:szCs w:val="24"/>
          <w:shd w:val="clear" w:color="auto" w:fill="FFFFFF"/>
          <w:lang w:val="es-ES_tradnl"/>
        </w:rPr>
        <w:instrText>ADDIN CSL_CITATION {"citationItems":[{"id":"ITEM-1","itemData":{"author":[{"dropping-particle":"","family":"Gregg","given":"Jessica","non-dropping-particle":"","parse-names":false,"suffix":""}],"container-title":"New York Daily News","id":"ITEM-1","issued":{"date-parts":[["2018"]]},"title":"Dangerous, bad and weak: Stigma and the care of patients with addictions | OHSU News","type":"article-newspaper"},"uris":["http://www.mendeley.com/documents/?uuid=e27a2686-2675-37a0-9f74-4c3a62addf90"]}],"mendeley":{"formattedCitation":"(Gregg 2018)","plainTextFormattedCitation":"(Gregg 2018)","previouslyFormattedCitation":"(Gregg 2018)"},"properties":{"noteIndex":0},"schema":"https://github.com/citation-style-language/schema/raw/master/csl-citation.json"}</w:instrText>
      </w:r>
      <w:r w:rsidR="004B5709" w:rsidRPr="00255BE1">
        <w:rPr>
          <w:rFonts w:asciiTheme="majorBidi" w:hAnsiTheme="majorBidi" w:cstheme="majorBidi"/>
          <w:color w:val="000000"/>
          <w:sz w:val="24"/>
          <w:szCs w:val="24"/>
          <w:shd w:val="clear" w:color="auto" w:fill="FFFFFF"/>
          <w:lang w:val="es-ES_tradnl"/>
        </w:rPr>
        <w:fldChar w:fldCharType="separate"/>
      </w:r>
      <w:r w:rsidR="00A446AB" w:rsidRPr="00255BE1">
        <w:rPr>
          <w:rFonts w:asciiTheme="majorBidi" w:hAnsiTheme="majorBidi" w:cstheme="majorBidi"/>
          <w:noProof/>
          <w:color w:val="000000"/>
          <w:sz w:val="24"/>
          <w:szCs w:val="24"/>
          <w:shd w:val="clear" w:color="auto" w:fill="FFFFFF"/>
          <w:lang w:val="es-ES_tradnl"/>
        </w:rPr>
        <w:t>(Gregg</w:t>
      </w:r>
      <w:r w:rsidR="00E732C7">
        <w:rPr>
          <w:rFonts w:asciiTheme="majorBidi" w:hAnsiTheme="majorBidi" w:cstheme="majorBidi"/>
          <w:noProof/>
          <w:color w:val="000000"/>
          <w:sz w:val="24"/>
          <w:szCs w:val="24"/>
          <w:shd w:val="clear" w:color="auto" w:fill="FFFFFF"/>
          <w:lang w:val="es-ES_tradnl"/>
        </w:rPr>
        <w:t>,</w:t>
      </w:r>
      <w:r w:rsidR="00A446AB" w:rsidRPr="00255BE1">
        <w:rPr>
          <w:rFonts w:asciiTheme="majorBidi" w:hAnsiTheme="majorBidi" w:cstheme="majorBidi"/>
          <w:noProof/>
          <w:color w:val="000000"/>
          <w:sz w:val="24"/>
          <w:szCs w:val="24"/>
          <w:shd w:val="clear" w:color="auto" w:fill="FFFFFF"/>
          <w:lang w:val="es-ES_tradnl"/>
        </w:rPr>
        <w:t xml:space="preserve"> 2018</w:t>
      </w:r>
      <w:r w:rsidR="004B5709" w:rsidRPr="00255BE1">
        <w:rPr>
          <w:rFonts w:asciiTheme="majorBidi" w:hAnsiTheme="majorBidi" w:cstheme="majorBidi"/>
          <w:color w:val="000000"/>
          <w:sz w:val="24"/>
          <w:szCs w:val="24"/>
          <w:shd w:val="clear" w:color="auto" w:fill="FFFFFF"/>
          <w:lang w:val="es-ES_tradnl"/>
        </w:rPr>
        <w:fldChar w:fldCharType="end"/>
      </w:r>
      <w:r w:rsidR="00517FE9" w:rsidRPr="00255BE1">
        <w:rPr>
          <w:rFonts w:asciiTheme="majorBidi" w:hAnsiTheme="majorBidi" w:cstheme="majorBidi"/>
          <w:color w:val="000000"/>
          <w:sz w:val="24"/>
          <w:szCs w:val="24"/>
          <w:shd w:val="clear" w:color="auto" w:fill="FFFFFF"/>
          <w:lang w:val="es-ES_tradnl"/>
        </w:rPr>
        <w:t>;</w:t>
      </w:r>
      <w:r w:rsidR="004B5709" w:rsidRPr="00255BE1">
        <w:rPr>
          <w:rFonts w:asciiTheme="majorBidi" w:hAnsiTheme="majorBidi" w:cstheme="majorBidi"/>
          <w:color w:val="000000"/>
          <w:sz w:val="24"/>
          <w:szCs w:val="24"/>
          <w:shd w:val="clear" w:color="auto" w:fill="FFFFFF"/>
          <w:lang w:val="es-ES_tradnl"/>
        </w:rPr>
        <w:t xml:space="preserve"> </w:t>
      </w:r>
      <w:r w:rsidR="004B5709" w:rsidRPr="00255BE1">
        <w:rPr>
          <w:rFonts w:asciiTheme="majorBidi" w:hAnsiTheme="majorBidi" w:cstheme="majorBidi"/>
          <w:color w:val="000000"/>
          <w:sz w:val="24"/>
          <w:szCs w:val="24"/>
          <w:shd w:val="clear" w:color="auto" w:fill="FFFFFF"/>
          <w:lang w:val="es-ES_tradnl"/>
        </w:rPr>
        <w:fldChar w:fldCharType="begin" w:fldLock="1"/>
      </w:r>
      <w:r w:rsidR="000C6BD0" w:rsidRPr="00255BE1">
        <w:rPr>
          <w:rFonts w:asciiTheme="majorBidi" w:hAnsiTheme="majorBidi" w:cstheme="majorBidi"/>
          <w:color w:val="000000"/>
          <w:sz w:val="24"/>
          <w:szCs w:val="24"/>
          <w:shd w:val="clear" w:color="auto" w:fill="FFFFFF"/>
          <w:lang w:val="es-ES_tradnl"/>
        </w:rPr>
        <w:instrText>ADDIN CSL_CITATION {"citationItems":[{"id":"ITEM-1","itemData":{"DOI":"10.4321/s1132-05592007000300002","abstract":"This article reviews the process of public response to emergencies. A warning message must provide the public with information about the impending hazard that has precipitated the emergency warning. Informing the population about characteristics of the hazard will minimize the likelihood of people mis perceiving the hazard and making incorrect decisions about what to do, especially in protracted emergencies. Information does not lead to panic. Also, informing the public about risks can increase trust in local emergency authorities and it can prepare people to deal with all the risks as soon as possible. The human response to warnings for hazards is affected by many factors. If the people in charge know them they would make few changes in future evacuation plans. Although conventional wisdom is that false alarms reduce the public's willingness to respond to future events, some research has obtained that it can show how humans respond to warnings and what have to do Emergency Managers about conducting an emergency. (English)","author":[{"dropping-particle":"","family":"Acinas Acinas","given":"M.ª Patricia","non-dropping-particle":"","parse-names":false,"suffix":""}],"container-title":"Intervención Psicosocial","id":"ITEM-1","issue":"3","issued":{"date-parts":[["2007"]]},"title":"Información a la población en situaciones de emergencia y riesgo colectivo","type":"article-journal","volume":"16"},"uris":["http://www.mendeley.com/documents/?uuid=1f081ed0-c3f1-357c-b719-01d5352e595d"]}],"mendeley":{"formattedCitation":"(Acinas Acinas 2007)","plainTextFormattedCitation":"(Acinas Acinas 2007)","previouslyFormattedCitation":"(Acinas Acinas 2007)"},"properties":{"noteIndex":0},"schema":"https://github.com/citation-style-language/schema/raw/master/csl-citation.json"}</w:instrText>
      </w:r>
      <w:r w:rsidR="004B5709" w:rsidRPr="00255BE1">
        <w:rPr>
          <w:rFonts w:asciiTheme="majorBidi" w:hAnsiTheme="majorBidi" w:cstheme="majorBidi"/>
          <w:color w:val="000000"/>
          <w:sz w:val="24"/>
          <w:szCs w:val="24"/>
          <w:shd w:val="clear" w:color="auto" w:fill="FFFFFF"/>
          <w:lang w:val="es-ES_tradnl"/>
        </w:rPr>
        <w:fldChar w:fldCharType="separate"/>
      </w:r>
      <w:r w:rsidR="00A446AB" w:rsidRPr="00255BE1">
        <w:rPr>
          <w:rFonts w:asciiTheme="majorBidi" w:hAnsiTheme="majorBidi" w:cstheme="majorBidi"/>
          <w:noProof/>
          <w:color w:val="000000"/>
          <w:sz w:val="24"/>
          <w:szCs w:val="24"/>
          <w:shd w:val="clear" w:color="auto" w:fill="FFFFFF"/>
          <w:lang w:val="es-ES_tradnl"/>
        </w:rPr>
        <w:t>Acinas Acinas</w:t>
      </w:r>
      <w:r w:rsidR="00E732C7">
        <w:rPr>
          <w:rFonts w:asciiTheme="majorBidi" w:hAnsiTheme="majorBidi" w:cstheme="majorBidi"/>
          <w:noProof/>
          <w:color w:val="000000"/>
          <w:sz w:val="24"/>
          <w:szCs w:val="24"/>
          <w:shd w:val="clear" w:color="auto" w:fill="FFFFFF"/>
          <w:lang w:val="es-ES_tradnl"/>
        </w:rPr>
        <w:t>,</w:t>
      </w:r>
      <w:r w:rsidR="00A446AB" w:rsidRPr="00255BE1">
        <w:rPr>
          <w:rFonts w:asciiTheme="majorBidi" w:hAnsiTheme="majorBidi" w:cstheme="majorBidi"/>
          <w:noProof/>
          <w:color w:val="000000"/>
          <w:sz w:val="24"/>
          <w:szCs w:val="24"/>
          <w:shd w:val="clear" w:color="auto" w:fill="FFFFFF"/>
          <w:lang w:val="es-ES_tradnl"/>
        </w:rPr>
        <w:t xml:space="preserve"> 2007</w:t>
      </w:r>
      <w:r w:rsidR="004B5709" w:rsidRPr="00255BE1">
        <w:rPr>
          <w:rFonts w:asciiTheme="majorBidi" w:hAnsiTheme="majorBidi" w:cstheme="majorBidi"/>
          <w:color w:val="000000"/>
          <w:sz w:val="24"/>
          <w:szCs w:val="24"/>
          <w:shd w:val="clear" w:color="auto" w:fill="FFFFFF"/>
          <w:lang w:val="es-ES_tradnl"/>
        </w:rPr>
        <w:fldChar w:fldCharType="end"/>
      </w:r>
      <w:r w:rsidR="00517FE9" w:rsidRPr="00255BE1">
        <w:rPr>
          <w:rFonts w:asciiTheme="majorBidi" w:hAnsiTheme="majorBidi" w:cstheme="majorBidi"/>
          <w:color w:val="000000"/>
          <w:sz w:val="24"/>
          <w:szCs w:val="24"/>
          <w:shd w:val="clear" w:color="auto" w:fill="FFFFFF"/>
          <w:lang w:val="es-ES_tradnl"/>
        </w:rPr>
        <w:t xml:space="preserve">; </w:t>
      </w:r>
      <w:r w:rsidR="001F687A" w:rsidRPr="00255BE1">
        <w:rPr>
          <w:rFonts w:asciiTheme="majorBidi" w:hAnsiTheme="majorBidi" w:cstheme="majorBidi"/>
          <w:color w:val="000000"/>
          <w:sz w:val="24"/>
          <w:szCs w:val="24"/>
          <w:shd w:val="clear" w:color="auto" w:fill="FFFFFF"/>
          <w:lang w:val="es-ES_tradnl"/>
        </w:rPr>
        <w:fldChar w:fldCharType="begin" w:fldLock="1"/>
      </w:r>
      <w:r w:rsidR="000C6BD0" w:rsidRPr="00255BE1">
        <w:rPr>
          <w:rFonts w:asciiTheme="majorBidi" w:hAnsiTheme="majorBidi" w:cstheme="majorBidi"/>
          <w:color w:val="000000"/>
          <w:sz w:val="24"/>
          <w:szCs w:val="24"/>
          <w:shd w:val="clear" w:color="auto" w:fill="FFFFFF"/>
          <w:lang w:val="es-ES_tradnl"/>
        </w:rPr>
        <w:instrText>ADDIN CSL_CITATION {"citationItems":[{"id":"ITEM-1","itemData":{"DOI":"10.1093/cdj/bsab002","ISSN":"14682656","abstract":"This article introduces and outlines the rationale for a 'Themed Section on Territorial Stigmatization'. It explains how 'territorial stigmatization' is conceptualised and understood, within the wider academic scholarship, and within the four articles that follow in this section. This introductory article outlines some key lines of academic debate and inquiry about the stigmas that adhere to communities of place and it acknowledges the pioneering theoretical contribution ofWacquant in particular. The article also discusses how the articles in this themed section of the CDJ can contribute to our ability to recognise and respond to territorial stigma as an ongoing challenge for community development theory and practice.","author":[{"dropping-particle":"","family":"Meade","given":"Rosie R.","non-dropping-particle":"","parse-names":false,"suffix":""}],"container-title":"Community Development Journal","id":"ITEM-1","issue":"2","issued":{"date-parts":[["2021","4","20"]]},"page":"191-202","publisher":"Oxford Academic","title":"Territorial stigmatization in theory and practice, and its implications for community development: an introduction to the themed section","type":"article-journal","volume":"56"},"uris":["http://www.mendeley.com/documents/?uuid=498eb148-0ca9-305b-a5b3-8410ab937beb"]}],"mendeley":{"formattedCitation":"(Meade 2021)","plainTextFormattedCitation":"(Meade 2021)","previouslyFormattedCitation":"(Meade 2021)"},"properties":{"noteIndex":0},"schema":"https://github.com/citation-style-language/schema/raw/master/csl-citation.json"}</w:instrText>
      </w:r>
      <w:r w:rsidR="001F687A" w:rsidRPr="00255BE1">
        <w:rPr>
          <w:rFonts w:asciiTheme="majorBidi" w:hAnsiTheme="majorBidi" w:cstheme="majorBidi"/>
          <w:color w:val="000000"/>
          <w:sz w:val="24"/>
          <w:szCs w:val="24"/>
          <w:shd w:val="clear" w:color="auto" w:fill="FFFFFF"/>
          <w:lang w:val="es-ES_tradnl"/>
        </w:rPr>
        <w:fldChar w:fldCharType="separate"/>
      </w:r>
      <w:r w:rsidR="00A446AB" w:rsidRPr="00255BE1">
        <w:rPr>
          <w:rFonts w:asciiTheme="majorBidi" w:hAnsiTheme="majorBidi" w:cstheme="majorBidi"/>
          <w:noProof/>
          <w:color w:val="000000"/>
          <w:sz w:val="24"/>
          <w:szCs w:val="24"/>
          <w:shd w:val="clear" w:color="auto" w:fill="FFFFFF"/>
          <w:lang w:val="es-ES_tradnl"/>
        </w:rPr>
        <w:t>Meade</w:t>
      </w:r>
      <w:r w:rsidR="00E732C7">
        <w:rPr>
          <w:rFonts w:asciiTheme="majorBidi" w:hAnsiTheme="majorBidi" w:cstheme="majorBidi"/>
          <w:noProof/>
          <w:color w:val="000000"/>
          <w:sz w:val="24"/>
          <w:szCs w:val="24"/>
          <w:shd w:val="clear" w:color="auto" w:fill="FFFFFF"/>
          <w:lang w:val="es-ES_tradnl"/>
        </w:rPr>
        <w:t>,</w:t>
      </w:r>
      <w:r w:rsidR="00A446AB" w:rsidRPr="00255BE1">
        <w:rPr>
          <w:rFonts w:asciiTheme="majorBidi" w:hAnsiTheme="majorBidi" w:cstheme="majorBidi"/>
          <w:noProof/>
          <w:color w:val="000000"/>
          <w:sz w:val="24"/>
          <w:szCs w:val="24"/>
          <w:shd w:val="clear" w:color="auto" w:fill="FFFFFF"/>
          <w:lang w:val="es-ES_tradnl"/>
        </w:rPr>
        <w:t xml:space="preserve"> 2021)</w:t>
      </w:r>
      <w:r w:rsidR="001F687A" w:rsidRPr="00255BE1">
        <w:rPr>
          <w:rFonts w:asciiTheme="majorBidi" w:hAnsiTheme="majorBidi" w:cstheme="majorBidi"/>
          <w:color w:val="000000"/>
          <w:sz w:val="24"/>
          <w:szCs w:val="24"/>
          <w:shd w:val="clear" w:color="auto" w:fill="FFFFFF"/>
          <w:lang w:val="es-ES_tradnl"/>
        </w:rPr>
        <w:fldChar w:fldCharType="end"/>
      </w:r>
      <w:r w:rsidRPr="00255BE1">
        <w:rPr>
          <w:rFonts w:asciiTheme="majorBidi" w:hAnsiTheme="majorBidi" w:cstheme="majorBidi"/>
          <w:color w:val="000000"/>
          <w:sz w:val="24"/>
          <w:szCs w:val="24"/>
          <w:shd w:val="clear" w:color="auto" w:fill="FFFFFF"/>
          <w:lang w:val="es-ES_tradnl"/>
        </w:rPr>
        <w:t>.</w:t>
      </w:r>
    </w:p>
    <w:p w14:paraId="442F86BB" w14:textId="5989DCA3" w:rsidR="00E77047" w:rsidRPr="00255BE1" w:rsidRDefault="00112F5A" w:rsidP="009B5B5F">
      <w:pPr>
        <w:spacing w:line="360" w:lineRule="auto"/>
        <w:ind w:firstLine="708"/>
        <w:jc w:val="both"/>
        <w:rPr>
          <w:rFonts w:asciiTheme="majorBidi" w:hAnsiTheme="majorBidi" w:cstheme="majorBidi"/>
          <w:sz w:val="24"/>
          <w:szCs w:val="24"/>
          <w:lang w:val="es-ES_tradnl"/>
        </w:rPr>
      </w:pPr>
      <w:r w:rsidRPr="00255BE1">
        <w:rPr>
          <w:rFonts w:asciiTheme="majorBidi" w:hAnsiTheme="majorBidi" w:cstheme="majorBidi"/>
          <w:sz w:val="24"/>
          <w:szCs w:val="24"/>
          <w:lang w:val="es-ES_tradnl"/>
        </w:rPr>
        <w:t>Entre las</w:t>
      </w:r>
      <w:r w:rsidR="009D59CA" w:rsidRPr="00255BE1">
        <w:rPr>
          <w:rFonts w:asciiTheme="majorBidi" w:hAnsiTheme="majorBidi" w:cstheme="majorBidi"/>
          <w:sz w:val="24"/>
          <w:szCs w:val="24"/>
          <w:lang w:val="es-ES_tradnl"/>
        </w:rPr>
        <w:t xml:space="preserve"> medidas de contención de la enfermedad</w:t>
      </w:r>
      <w:r w:rsidR="007E36BA" w:rsidRPr="00255BE1">
        <w:rPr>
          <w:rFonts w:asciiTheme="majorBidi" w:hAnsiTheme="majorBidi" w:cstheme="majorBidi"/>
          <w:sz w:val="24"/>
          <w:szCs w:val="24"/>
          <w:lang w:val="es-ES_tradnl"/>
        </w:rPr>
        <w:t xml:space="preserve"> tanto en la Peste como en la COVID fueron</w:t>
      </w:r>
      <w:r w:rsidR="009D59CA" w:rsidRPr="00255BE1">
        <w:rPr>
          <w:rFonts w:asciiTheme="majorBidi" w:hAnsiTheme="majorBidi" w:cstheme="majorBidi"/>
          <w:sz w:val="24"/>
          <w:szCs w:val="24"/>
          <w:lang w:val="es-ES_tradnl"/>
        </w:rPr>
        <w:t xml:space="preserve"> cuarentena, subsidios básicos, limpieza, </w:t>
      </w:r>
      <w:r w:rsidR="007E36BA" w:rsidRPr="00255BE1">
        <w:rPr>
          <w:rFonts w:asciiTheme="majorBidi" w:hAnsiTheme="majorBidi" w:cstheme="majorBidi"/>
          <w:sz w:val="24"/>
          <w:szCs w:val="24"/>
          <w:lang w:val="es-ES_tradnl"/>
        </w:rPr>
        <w:t>desinfección</w:t>
      </w:r>
      <w:r w:rsidR="009D59CA" w:rsidRPr="00255BE1">
        <w:rPr>
          <w:rFonts w:asciiTheme="majorBidi" w:hAnsiTheme="majorBidi" w:cstheme="majorBidi"/>
          <w:sz w:val="24"/>
          <w:szCs w:val="24"/>
          <w:lang w:val="es-ES_tradnl"/>
        </w:rPr>
        <w:t>, vacunas y aislamiento</w:t>
      </w:r>
      <w:r w:rsidR="00B90351" w:rsidRPr="00255BE1">
        <w:rPr>
          <w:rFonts w:asciiTheme="majorBidi" w:hAnsiTheme="majorBidi" w:cstheme="majorBidi"/>
          <w:sz w:val="24"/>
          <w:szCs w:val="24"/>
          <w:lang w:val="es-ES_tradnl"/>
        </w:rPr>
        <w:t xml:space="preserve"> </w:t>
      </w:r>
      <w:r w:rsidR="00D55903" w:rsidRPr="00255BE1">
        <w:rPr>
          <w:rFonts w:asciiTheme="majorBidi" w:hAnsiTheme="majorBidi" w:cstheme="majorBidi"/>
          <w:sz w:val="24"/>
          <w:szCs w:val="24"/>
          <w:lang w:val="es-ES_tradnl"/>
        </w:rPr>
        <w:fldChar w:fldCharType="begin" w:fldLock="1"/>
      </w:r>
      <w:r w:rsidR="000C6BD0" w:rsidRPr="00255BE1">
        <w:rPr>
          <w:rFonts w:asciiTheme="majorBidi" w:hAnsiTheme="majorBidi" w:cstheme="majorBidi"/>
          <w:sz w:val="24"/>
          <w:szCs w:val="24"/>
          <w:lang w:val="es-ES_tradnl"/>
        </w:rPr>
        <w:instrText>ADDIN CSL_CITATION {"citationItems":[{"id":"ITEM-1","itemData":{"DOI":"10.1136/BMJOPEN-2020-041619","ISSN":"2044-6055","PMID":"33837093","abstract":"Objectives To comprehensively map the existing evidence assessing the impact of travel-related control measures for containment of the SARS-CoV-2/COVID-19 pandemic.\n\nDesign Rapid evidence map.\n\nData sources MEDLINE, Embase and Web of Science, and COVID-19 specific databases offered by the US Centers for Disease Control and Prevention and the WHO.\n\nEligibility criteria We included studies in human populations susceptible to SARS-CoV-2/COVID-19, SARS-CoV-1/severe acute respiratory syndrome, Middle East respiratory syndrome coronavirus/Middle East respiratory syndrome or influenza. Interventions of interest were travel-related control measures affecting travel across national or subnational borders. Outcomes of interest included infectious disease, screening, other health, economic and social outcomes. We considered all empirical studies that quantitatively evaluate impact available in Armenian, English, French, German, Italian and Russian based on the team’s language capacities.\n\nData extraction and synthesis We extracted data from included studies in a standardised manner and mapped them to a priori and (one) post hoc defined categories.\n\nResults We included 122 studies assessing travel-related control measures. These studies were undertaken across the globe, most in the Western Pacific region (n=71). A large proportion of studies focused on COVID-19 (n=59), but a number of studies also examined SARS, MERS and influenza. We identified studies on border closures (n=3), entry/exit screening (n=31), travel-related quarantine (n=6), travel bans (n=8) and travel restrictions (n=25). Many addressed a bundle of travel-related control measures (n=49). Most studies assessed infectious disease (n=98) and/or screening-related (n=25) outcomes; we found only limited evidence on economic and social outcomes. Studies applied numerous methods, both inferential and descriptive in nature, ranging from simple observational methods to complex modelling techniques.\n\nConclusions We identified a heterogeneous and complex evidence base on travel-related control measures. While this map is not sufficient to assess the effectiveness of different measures, it outlines aspects regarding interventions and outcomes, as well as study methodology and reporting that could inform future research and evidence synthesis.\n\nAll data relevant to the study are included in the article or uploaded as supplementary information. No original data were generated for this study. All studies included …","author":[{"dropping-particle":"","family":"Movsisyan","given":"Ani","non-dropping-particle":"","parse-names":false,"suffix":""},{"dropping-particle":"","family":"Burns","given":"Jacob","non-dropping-particle":"","parse-names":false,"suffix":""},{"dropping-particle":"","family":"Biallas","given":"Renke","non-dropping-particle":"","parse-names":false,"suffix":""},{"dropping-particle":"","family":"Coenen","given":"Michaela","non-dropping-particle":"","parse-names":false,"suffix":""},{"dropping-particle":"","family":"Geffert","given":"Karin","non-dropping-particle":"","parse-names":false,"suffix":""},{"dropping-particle":"","family":"Horstick","given":"Olaf","non-dropping-particle":"","parse-names":false,"suffix":""},{"dropping-particle":"","family":"Klerings","given":"Irma","non-dropping-particle":"","parse-names":false,"suffix":""},{"dropping-particle":"","family":"P</w:instrText>
      </w:r>
      <w:r w:rsidR="000C6BD0" w:rsidRPr="00255BE1">
        <w:rPr>
          <w:rFonts w:asciiTheme="majorBidi" w:hAnsiTheme="majorBidi" w:cstheme="majorBidi"/>
          <w:sz w:val="24"/>
          <w:szCs w:val="24"/>
        </w:rPr>
        <w:instrText>fadenhauer","given":"Lisa Maria","non-dropping-particle":"","parse-names":false,"suffix":""},{"dropping-particle":"","family":"Philipsborn","given":"Peter","non-dropping-particle":"von","parse-names":false,"suffix":""},{"dropping-particle":"","family":"Sell","given":"Kerstin","non-dropping-particle":"","parse-names":false,"suffix":""},{"dropping-particle":"","family":"Strahwald","given":"Brigitte","non-dropping-particle":"","parse-names":false,"suffix":""},{"dropping-particle":"","family":"Stratil","given":"Jan M.","non-dropping-particle":"","parse-names":false,"suffix":""},{"dropping-particle":"","family":"Voss","given":"Stephan","non-dropping-particle":"","parse-names":false,"suffix":""},{"dropping-particle":"","family":"Rehfuess","given":"Eva","non-dropping-particle":"","parse-names":false,"suffix":""}],"container-title":"BMJ Open","id":"ITEM-1","issue":"4","issued":{"date-parts":[["2021","4","1"]]},"page":"e041619","publisher":"British Medical Journal Publishing Group","title":"Travel-related control measures to contain the COVID-19 pandemic: an evidence map","type":"article-journal","volume":"11"},"uris":["http://www.mendeley.com/documents/?uuid=9c7358da-4ca6-3d59-8496-aa40b0909aa1"]}],"mendeley":{"formattedCitation":"(Movsisyan et al. 2021)","plainTextFormattedCitation":"(Movsisyan et al. 2021)","previouslyFormattedCitation":"(Movsisyan et al. 2021)"},"properties":{"noteIndex":0},"schema":"https://github.com/citation-style-language/schema/raw/master/csl-citation.json"}</w:instrText>
      </w:r>
      <w:r w:rsidR="00D55903" w:rsidRPr="00255BE1">
        <w:rPr>
          <w:rFonts w:asciiTheme="majorBidi" w:hAnsiTheme="majorBidi" w:cstheme="majorBidi"/>
          <w:sz w:val="24"/>
          <w:szCs w:val="24"/>
          <w:lang w:val="es-ES_tradnl"/>
        </w:rPr>
        <w:fldChar w:fldCharType="separate"/>
      </w:r>
      <w:r w:rsidR="00A446AB" w:rsidRPr="00255BE1">
        <w:rPr>
          <w:rFonts w:asciiTheme="majorBidi" w:hAnsiTheme="majorBidi" w:cstheme="majorBidi"/>
          <w:noProof/>
          <w:sz w:val="24"/>
          <w:szCs w:val="24"/>
        </w:rPr>
        <w:t xml:space="preserve">(Movsisyan </w:t>
      </w:r>
      <w:r w:rsidR="00A446AB" w:rsidRPr="00255BE1">
        <w:rPr>
          <w:rFonts w:asciiTheme="majorBidi" w:hAnsiTheme="majorBidi" w:cstheme="majorBidi"/>
          <w:i/>
          <w:iCs/>
          <w:noProof/>
          <w:sz w:val="24"/>
          <w:szCs w:val="24"/>
        </w:rPr>
        <w:t>et al.</w:t>
      </w:r>
      <w:r w:rsidR="00E732C7">
        <w:rPr>
          <w:rFonts w:asciiTheme="majorBidi" w:hAnsiTheme="majorBidi" w:cstheme="majorBidi"/>
          <w:i/>
          <w:iCs/>
          <w:noProof/>
          <w:sz w:val="24"/>
          <w:szCs w:val="24"/>
        </w:rPr>
        <w:t>,</w:t>
      </w:r>
      <w:r w:rsidR="00A446AB" w:rsidRPr="00255BE1">
        <w:rPr>
          <w:rFonts w:asciiTheme="majorBidi" w:hAnsiTheme="majorBidi" w:cstheme="majorBidi"/>
          <w:noProof/>
          <w:sz w:val="24"/>
          <w:szCs w:val="24"/>
        </w:rPr>
        <w:t xml:space="preserve"> 2021</w:t>
      </w:r>
      <w:r w:rsidR="00D55903" w:rsidRPr="00255BE1">
        <w:rPr>
          <w:rFonts w:asciiTheme="majorBidi" w:hAnsiTheme="majorBidi" w:cstheme="majorBidi"/>
          <w:sz w:val="24"/>
          <w:szCs w:val="24"/>
          <w:lang w:val="es-ES_tradnl"/>
        </w:rPr>
        <w:fldChar w:fldCharType="end"/>
      </w:r>
      <w:r w:rsidR="00255BE1" w:rsidRPr="00487B9E">
        <w:rPr>
          <w:rFonts w:asciiTheme="majorBidi" w:hAnsiTheme="majorBidi" w:cstheme="majorBidi"/>
          <w:sz w:val="24"/>
          <w:szCs w:val="24"/>
        </w:rPr>
        <w:t> </w:t>
      </w:r>
      <w:r w:rsidR="00255BE1" w:rsidRPr="00255BE1">
        <w:rPr>
          <w:rFonts w:asciiTheme="majorBidi" w:hAnsiTheme="majorBidi" w:cstheme="majorBidi"/>
          <w:sz w:val="24"/>
          <w:szCs w:val="24"/>
        </w:rPr>
        <w:t xml:space="preserve">; </w:t>
      </w:r>
      <w:r w:rsidR="00D55903" w:rsidRPr="00255BE1">
        <w:rPr>
          <w:rFonts w:asciiTheme="majorBidi" w:hAnsiTheme="majorBidi" w:cstheme="majorBidi"/>
          <w:sz w:val="24"/>
          <w:szCs w:val="24"/>
          <w:lang w:val="es-ES_tradnl"/>
        </w:rPr>
        <w:fldChar w:fldCharType="begin" w:fldLock="1"/>
      </w:r>
      <w:r w:rsidR="000C6BD0" w:rsidRPr="00255BE1">
        <w:rPr>
          <w:rFonts w:asciiTheme="majorBidi" w:hAnsiTheme="majorBidi" w:cstheme="majorBidi"/>
          <w:sz w:val="24"/>
          <w:szCs w:val="24"/>
        </w:rPr>
        <w:instrText>ADDIN CSL_CITATION {"citationItems":[{"id":"ITEM-1","itemData":{"DOI":"10.1086/524986","ISSN":"00221899","PMID":"18269326","abstract":"This article examines the role of stigma in social and institutional responses to infectious disease emergencies, to better understand and minimize these dynamics in the event of a pandemic of virulent influenza. In addition to their impact on human suffering, fear and stigma can seriously delay detection and treatment efforts, cooperation with contact tracing and isolation measures, and the effective distribution of resources for the prevention and control of infectious diseases. These dynamics are illustrated by the Indian plague epidemic of 1994, which occurred in a region where H5N1 influenza has been detected recently. Public fear and stigma also played a significant role in the social and institutional responses to the 1918 influenza pandemic. These historical models provide important lessons for pandemic preparedness and global health policy. © 2008 by the Infectious Diseases Society of America. All rights reserved.","author":[{"dropping-particle":"","family":"Barrett","given":"Ron","non-dropping-particle":"","parse-names":false,"suffix":""},{"dropping-particle":"","family":"Brown","given":"Peter J.","non-dropping-particle":"","parse-names":false,"suffix":""}],"container-title":"Journal of Infectious Diseases","id":"ITEM-1","issue":"SUPPL. 1","issued":{"date-parts":[["2008","2","15"]]},"title":"Stigma in the time of influenza: Social and institutional responses to pandemic emergencies","type":"article","volume":"197"},"uris":["http://www.mendeley.com/documents/?uuid=d64c7ae1-de13-3145-9931-bc996ba30fbb"]}],"mendeley":{"formattedCitation":"(Barrett and Brown 2008)","plainTextFormattedCitation":"(Barrett and Brown 2008)","previouslyFormattedCitation":"(Barrett and Brown 2008)"},"properties":{"noteIndex":0},"schema":"https://github.com/citation-style-language/schema/raw/master/csl-citation.json"}</w:instrText>
      </w:r>
      <w:r w:rsidR="00D55903" w:rsidRPr="00255BE1">
        <w:rPr>
          <w:rFonts w:asciiTheme="majorBidi" w:hAnsiTheme="majorBidi" w:cstheme="majorBidi"/>
          <w:sz w:val="24"/>
          <w:szCs w:val="24"/>
          <w:lang w:val="es-ES_tradnl"/>
        </w:rPr>
        <w:fldChar w:fldCharType="separate"/>
      </w:r>
      <w:r w:rsidR="00A446AB" w:rsidRPr="00255BE1">
        <w:rPr>
          <w:rFonts w:asciiTheme="majorBidi" w:hAnsiTheme="majorBidi" w:cstheme="majorBidi"/>
          <w:noProof/>
          <w:sz w:val="24"/>
          <w:szCs w:val="24"/>
        </w:rPr>
        <w:t xml:space="preserve">Barrett </w:t>
      </w:r>
      <w:r w:rsidR="00255BE1" w:rsidRPr="00255BE1">
        <w:rPr>
          <w:rFonts w:asciiTheme="majorBidi" w:hAnsiTheme="majorBidi" w:cstheme="majorBidi"/>
          <w:noProof/>
          <w:sz w:val="24"/>
          <w:szCs w:val="24"/>
        </w:rPr>
        <w:t xml:space="preserve">y </w:t>
      </w:r>
      <w:r w:rsidR="00A446AB" w:rsidRPr="00255BE1">
        <w:rPr>
          <w:rFonts w:asciiTheme="majorBidi" w:hAnsiTheme="majorBidi" w:cstheme="majorBidi"/>
          <w:noProof/>
          <w:sz w:val="24"/>
          <w:szCs w:val="24"/>
        </w:rPr>
        <w:t>Brown</w:t>
      </w:r>
      <w:r w:rsidR="00E732C7">
        <w:rPr>
          <w:rFonts w:asciiTheme="majorBidi" w:hAnsiTheme="majorBidi" w:cstheme="majorBidi"/>
          <w:noProof/>
          <w:sz w:val="24"/>
          <w:szCs w:val="24"/>
        </w:rPr>
        <w:t>,</w:t>
      </w:r>
      <w:r w:rsidR="00A446AB" w:rsidRPr="00255BE1">
        <w:rPr>
          <w:rFonts w:asciiTheme="majorBidi" w:hAnsiTheme="majorBidi" w:cstheme="majorBidi"/>
          <w:noProof/>
          <w:sz w:val="24"/>
          <w:szCs w:val="24"/>
        </w:rPr>
        <w:t xml:space="preserve"> 2008)</w:t>
      </w:r>
      <w:r w:rsidR="00D55903" w:rsidRPr="00255BE1">
        <w:rPr>
          <w:rFonts w:asciiTheme="majorBidi" w:hAnsiTheme="majorBidi" w:cstheme="majorBidi"/>
          <w:sz w:val="24"/>
          <w:szCs w:val="24"/>
          <w:lang w:val="es-ES_tradnl"/>
        </w:rPr>
        <w:fldChar w:fldCharType="end"/>
      </w:r>
      <w:r w:rsidR="009D59CA" w:rsidRPr="00255BE1">
        <w:rPr>
          <w:rFonts w:asciiTheme="majorBidi" w:hAnsiTheme="majorBidi" w:cstheme="majorBidi"/>
          <w:sz w:val="24"/>
          <w:szCs w:val="24"/>
        </w:rPr>
        <w:t xml:space="preserve">. </w:t>
      </w:r>
      <w:r w:rsidR="00F4183C" w:rsidRPr="000B2C63">
        <w:rPr>
          <w:rFonts w:asciiTheme="majorBidi" w:hAnsiTheme="majorBidi" w:cstheme="majorBidi"/>
          <w:sz w:val="24"/>
          <w:szCs w:val="24"/>
        </w:rPr>
        <w:t xml:space="preserve">En el caso de la Peste, </w:t>
      </w:r>
      <w:r w:rsidR="007E36BA" w:rsidRPr="000B2C63">
        <w:rPr>
          <w:rFonts w:asciiTheme="majorBidi" w:hAnsiTheme="majorBidi" w:cstheme="majorBidi"/>
          <w:sz w:val="24"/>
          <w:szCs w:val="24"/>
        </w:rPr>
        <w:t>Paraguay</w:t>
      </w:r>
      <w:r w:rsidR="00E77047" w:rsidRPr="000B2C63">
        <w:rPr>
          <w:rFonts w:asciiTheme="majorBidi" w:hAnsiTheme="majorBidi" w:cstheme="majorBidi"/>
          <w:sz w:val="24"/>
          <w:szCs w:val="24"/>
        </w:rPr>
        <w:t xml:space="preserve"> brindo </w:t>
      </w:r>
      <w:r w:rsidR="007E36BA" w:rsidRPr="000B2C63">
        <w:rPr>
          <w:rFonts w:asciiTheme="majorBidi" w:hAnsiTheme="majorBidi" w:cstheme="majorBidi"/>
          <w:sz w:val="24"/>
          <w:szCs w:val="24"/>
        </w:rPr>
        <w:t>un informe</w:t>
      </w:r>
      <w:r w:rsidR="00F4183C" w:rsidRPr="000B2C63">
        <w:rPr>
          <w:rFonts w:asciiTheme="majorBidi" w:hAnsiTheme="majorBidi" w:cstheme="majorBidi"/>
          <w:sz w:val="24"/>
          <w:szCs w:val="24"/>
        </w:rPr>
        <w:t xml:space="preserve"> </w:t>
      </w:r>
      <w:r w:rsidR="00002DBC" w:rsidRPr="000B2C63">
        <w:rPr>
          <w:rFonts w:asciiTheme="majorBidi" w:hAnsiTheme="majorBidi" w:cstheme="majorBidi"/>
          <w:sz w:val="24"/>
          <w:szCs w:val="24"/>
        </w:rPr>
        <w:t xml:space="preserve">que se </w:t>
      </w:r>
      <w:r w:rsidR="007E36BA" w:rsidRPr="000B2C63">
        <w:rPr>
          <w:rFonts w:asciiTheme="majorBidi" w:hAnsiTheme="majorBidi" w:cstheme="majorBidi"/>
          <w:sz w:val="24"/>
          <w:szCs w:val="24"/>
        </w:rPr>
        <w:t xml:space="preserve">centró básicamente en la lucha contra la suciedad. </w:t>
      </w:r>
      <w:r w:rsidR="007E36BA" w:rsidRPr="00255BE1">
        <w:rPr>
          <w:rFonts w:asciiTheme="majorBidi" w:hAnsiTheme="majorBidi" w:cstheme="majorBidi"/>
          <w:sz w:val="24"/>
          <w:szCs w:val="24"/>
          <w:lang w:val="es-ES_tradnl"/>
        </w:rPr>
        <w:t xml:space="preserve">El Dr. Masi exhibió un detallado informe de cómo en un lapso de siete años, por diversos métodos (atrape, fumigación y envenenamiento) se logró matar 6.274 ratas. Este informe, </w:t>
      </w:r>
      <w:r w:rsidR="00F4183C" w:rsidRPr="00255BE1">
        <w:rPr>
          <w:rFonts w:asciiTheme="majorBidi" w:hAnsiTheme="majorBidi" w:cstheme="majorBidi"/>
          <w:sz w:val="24"/>
          <w:szCs w:val="24"/>
          <w:lang w:val="es-ES_tradnl"/>
        </w:rPr>
        <w:t>explícito</w:t>
      </w:r>
      <w:r w:rsidR="007E36BA" w:rsidRPr="00255BE1">
        <w:rPr>
          <w:rFonts w:asciiTheme="majorBidi" w:hAnsiTheme="majorBidi" w:cstheme="majorBidi"/>
          <w:sz w:val="24"/>
          <w:szCs w:val="24"/>
          <w:lang w:val="es-ES_tradnl"/>
        </w:rPr>
        <w:t xml:space="preserve"> y en cierta parte muy jocoso </w:t>
      </w:r>
      <w:r w:rsidR="00F4183C" w:rsidRPr="00255BE1">
        <w:rPr>
          <w:rFonts w:asciiTheme="majorBidi" w:hAnsiTheme="majorBidi" w:cstheme="majorBidi"/>
          <w:sz w:val="24"/>
          <w:szCs w:val="24"/>
          <w:lang w:val="es-ES_tradnl"/>
        </w:rPr>
        <w:t xml:space="preserve">da cuenta de cómo el </w:t>
      </w:r>
      <w:r w:rsidR="001F687A" w:rsidRPr="00255BE1">
        <w:rPr>
          <w:rFonts w:asciiTheme="majorBidi" w:hAnsiTheme="majorBidi" w:cstheme="majorBidi"/>
          <w:sz w:val="24"/>
          <w:szCs w:val="24"/>
          <w:lang w:val="es-ES_tradnl"/>
        </w:rPr>
        <w:t>país</w:t>
      </w:r>
      <w:r w:rsidR="00F4183C" w:rsidRPr="00255BE1">
        <w:rPr>
          <w:rFonts w:asciiTheme="majorBidi" w:hAnsiTheme="majorBidi" w:cstheme="majorBidi"/>
          <w:sz w:val="24"/>
          <w:szCs w:val="24"/>
          <w:lang w:val="es-ES_tradnl"/>
        </w:rPr>
        <w:t xml:space="preserve"> intentó</w:t>
      </w:r>
      <w:r w:rsidR="007E36BA" w:rsidRPr="00255BE1">
        <w:rPr>
          <w:rFonts w:asciiTheme="majorBidi" w:hAnsiTheme="majorBidi" w:cstheme="majorBidi"/>
          <w:sz w:val="24"/>
          <w:szCs w:val="24"/>
          <w:lang w:val="es-ES_tradnl"/>
        </w:rPr>
        <w:t xml:space="preserve"> frenar por todos los medios la diseminación de esta enfermedad mediante la lucha contra la suciedad</w:t>
      </w:r>
      <w:r w:rsidR="00002DBC">
        <w:rPr>
          <w:rFonts w:asciiTheme="majorBidi" w:hAnsiTheme="majorBidi" w:cstheme="majorBidi"/>
          <w:sz w:val="24"/>
          <w:szCs w:val="24"/>
          <w:lang w:val="es-ES_tradnl"/>
        </w:rPr>
        <w:t>, y de cierta forma limpiar su nombre.</w:t>
      </w:r>
    </w:p>
    <w:p w14:paraId="3BE2183F" w14:textId="0F0D29E3" w:rsidR="00FE41D9" w:rsidRPr="00255BE1" w:rsidRDefault="00DC4533" w:rsidP="009B5B5F">
      <w:pPr>
        <w:spacing w:line="360" w:lineRule="auto"/>
        <w:ind w:firstLine="360"/>
        <w:jc w:val="both"/>
        <w:rPr>
          <w:rFonts w:asciiTheme="majorBidi" w:hAnsiTheme="majorBidi" w:cstheme="majorBidi"/>
          <w:sz w:val="24"/>
          <w:szCs w:val="24"/>
          <w:lang w:val="es-ES_tradnl"/>
        </w:rPr>
      </w:pPr>
      <w:r w:rsidRPr="00255BE1">
        <w:rPr>
          <w:rFonts w:asciiTheme="majorBidi" w:hAnsiTheme="majorBidi" w:cstheme="majorBidi"/>
          <w:sz w:val="24"/>
          <w:szCs w:val="24"/>
          <w:lang w:val="es-ES_tradnl"/>
        </w:rPr>
        <w:t xml:space="preserve">La capacidad de las personas para cumplir con las recomendaciones durante situaciones de emergencia está influenciada por una variedad de factores </w:t>
      </w:r>
      <w:r w:rsidRPr="00255BE1">
        <w:rPr>
          <w:rFonts w:asciiTheme="majorBidi" w:hAnsiTheme="majorBidi" w:cstheme="majorBidi"/>
          <w:sz w:val="24"/>
          <w:szCs w:val="24"/>
          <w:lang w:val="es-ES_tradnl"/>
        </w:rPr>
        <w:fldChar w:fldCharType="begin" w:fldLock="1"/>
      </w:r>
      <w:r w:rsidR="000C6BD0" w:rsidRPr="00255BE1">
        <w:rPr>
          <w:rFonts w:asciiTheme="majorBidi" w:hAnsiTheme="majorBidi" w:cstheme="majorBidi"/>
          <w:sz w:val="24"/>
          <w:szCs w:val="24"/>
          <w:lang w:val="es-ES_tradnl"/>
        </w:rPr>
        <w:instrText>ADDIN CSL_CITATION {"citationItems":[{"id":"ITEM-1","itemData":{"DOI":"10.4321/s1132-05592007000300002","abstract":"This article reviews the process of public response to emergencies. A warning message must provide the public with information about the impending hazard that has precipitated the emergency warning. Informing the population about characteristics of the hazard will minimize the likelihood of people mis perceiving the hazard and making incorrect decisions about what to do, especially in protracted emergencies. Information does not lead to panic. Also, informing the public about risks can increase trust in local emergency authorities and it can prepare people to deal with all the risks as soon as possible. The human response to warnings for hazards is affected by many factors. If the people in charge know them they would make few changes in future evacuation plans. Although conventional wisdom is that false alarms reduce the public's willingness to respond to future events, some research has obtained that it can show how humans respond to warnings and what have to do Emergency Managers about conducting an emergency. (English)","author":[{"dropping-particle":"","family":"Acinas Acinas","given":"M.ª Patricia","non-dropping-particle":"","parse-names":false,"suffix":""}],"container-title":"Intervención Psicosocial","id":"ITEM-1","issue":"3","issued":{"date-parts":[["2007"]]},"title":"Información a la población en situaciones de emergencia y riesgo colectivo","type":"article-journal","volume":"16"},"uris":["http://www.mendeley.com/documents/?uuid=1f081ed0-c3f1-357c-b719-01d5352e595d"]}],"mendeley":{"formattedCitation":"(Acinas Acinas 2007)","plainTextFormattedCitation":"(Acinas Acinas 2007)","previouslyFormattedCitation":"(Acinas Acinas 2007)"},"properties":{"noteIndex":0},"schema":"https://github.com/citation-style-language/schema/raw/master/csl-citation.json"}</w:instrText>
      </w:r>
      <w:r w:rsidRPr="00255BE1">
        <w:rPr>
          <w:rFonts w:asciiTheme="majorBidi" w:hAnsiTheme="majorBidi" w:cstheme="majorBidi"/>
          <w:sz w:val="24"/>
          <w:szCs w:val="24"/>
          <w:lang w:val="es-ES_tradnl"/>
        </w:rPr>
        <w:fldChar w:fldCharType="separate"/>
      </w:r>
      <w:r w:rsidR="00A446AB" w:rsidRPr="00255BE1">
        <w:rPr>
          <w:rFonts w:asciiTheme="majorBidi" w:hAnsiTheme="majorBidi" w:cstheme="majorBidi"/>
          <w:noProof/>
          <w:sz w:val="24"/>
          <w:szCs w:val="24"/>
          <w:lang w:val="es-ES_tradnl"/>
        </w:rPr>
        <w:t>(Acinas Acinas</w:t>
      </w:r>
      <w:r w:rsidR="00E732C7">
        <w:rPr>
          <w:rFonts w:asciiTheme="majorBidi" w:hAnsiTheme="majorBidi" w:cstheme="majorBidi"/>
          <w:noProof/>
          <w:sz w:val="24"/>
          <w:szCs w:val="24"/>
          <w:lang w:val="es-ES_tradnl"/>
        </w:rPr>
        <w:t>,</w:t>
      </w:r>
      <w:r w:rsidR="00A446AB" w:rsidRPr="00255BE1">
        <w:rPr>
          <w:rFonts w:asciiTheme="majorBidi" w:hAnsiTheme="majorBidi" w:cstheme="majorBidi"/>
          <w:noProof/>
          <w:sz w:val="24"/>
          <w:szCs w:val="24"/>
          <w:lang w:val="es-ES_tradnl"/>
        </w:rPr>
        <w:t xml:space="preserve"> 2007)</w:t>
      </w:r>
      <w:r w:rsidRPr="00255BE1">
        <w:rPr>
          <w:rFonts w:asciiTheme="majorBidi" w:hAnsiTheme="majorBidi" w:cstheme="majorBidi"/>
          <w:sz w:val="24"/>
          <w:szCs w:val="24"/>
          <w:lang w:val="es-ES_tradnl"/>
        </w:rPr>
        <w:fldChar w:fldCharType="end"/>
      </w:r>
      <w:r w:rsidRPr="00255BE1">
        <w:rPr>
          <w:rFonts w:asciiTheme="majorBidi" w:hAnsiTheme="majorBidi" w:cstheme="majorBidi"/>
          <w:sz w:val="24"/>
          <w:szCs w:val="24"/>
          <w:lang w:val="es-ES_tradnl"/>
        </w:rPr>
        <w:t xml:space="preserve">, como por ejemplo la credibilidad científica de los tomadores de decisión. </w:t>
      </w:r>
      <w:r w:rsidR="00CF026F" w:rsidRPr="00255BE1">
        <w:rPr>
          <w:rFonts w:asciiTheme="majorBidi" w:hAnsiTheme="majorBidi" w:cstheme="majorBidi"/>
          <w:sz w:val="24"/>
          <w:szCs w:val="24"/>
          <w:lang w:val="es-ES_tradnl"/>
        </w:rPr>
        <w:t xml:space="preserve">Sobre </w:t>
      </w:r>
      <w:r w:rsidR="00671F20" w:rsidRPr="00255BE1">
        <w:rPr>
          <w:rFonts w:asciiTheme="majorBidi" w:hAnsiTheme="majorBidi" w:cstheme="majorBidi"/>
          <w:sz w:val="24"/>
          <w:szCs w:val="24"/>
          <w:lang w:val="es-ES_tradnl"/>
        </w:rPr>
        <w:t>el</w:t>
      </w:r>
      <w:r w:rsidR="00CF026F" w:rsidRPr="00255BE1">
        <w:rPr>
          <w:rFonts w:asciiTheme="majorBidi" w:hAnsiTheme="majorBidi" w:cstheme="majorBidi"/>
          <w:sz w:val="24"/>
          <w:szCs w:val="24"/>
          <w:lang w:val="es-ES_tradnl"/>
        </w:rPr>
        <w:t xml:space="preserve"> punto, </w:t>
      </w:r>
      <w:r w:rsidR="00671F20" w:rsidRPr="00255BE1">
        <w:rPr>
          <w:rFonts w:asciiTheme="majorBidi" w:hAnsiTheme="majorBidi" w:cstheme="majorBidi"/>
          <w:sz w:val="24"/>
          <w:szCs w:val="24"/>
          <w:lang w:val="es-ES_tradnl"/>
        </w:rPr>
        <w:t>se puede mencionar</w:t>
      </w:r>
      <w:r w:rsidR="00CF026F" w:rsidRPr="00255BE1">
        <w:rPr>
          <w:rFonts w:asciiTheme="majorBidi" w:hAnsiTheme="majorBidi" w:cstheme="majorBidi"/>
          <w:sz w:val="24"/>
          <w:szCs w:val="24"/>
          <w:lang w:val="es-ES_tradnl"/>
        </w:rPr>
        <w:t xml:space="preserve"> la actuación del</w:t>
      </w:r>
      <w:r w:rsidRPr="00255BE1">
        <w:rPr>
          <w:rFonts w:asciiTheme="majorBidi" w:hAnsiTheme="majorBidi" w:cstheme="majorBidi"/>
          <w:sz w:val="24"/>
          <w:szCs w:val="24"/>
          <w:lang w:val="es-ES_tradnl"/>
        </w:rPr>
        <w:t xml:space="preserve"> Dr. Insfrán</w:t>
      </w:r>
      <w:r w:rsidR="00CF026F" w:rsidRPr="00255BE1">
        <w:rPr>
          <w:rFonts w:asciiTheme="majorBidi" w:hAnsiTheme="majorBidi" w:cstheme="majorBidi"/>
          <w:sz w:val="24"/>
          <w:szCs w:val="24"/>
          <w:lang w:val="es-ES_tradnl"/>
        </w:rPr>
        <w:t xml:space="preserve"> en el m</w:t>
      </w:r>
      <w:r w:rsidR="00671F20" w:rsidRPr="00255BE1">
        <w:rPr>
          <w:rFonts w:asciiTheme="majorBidi" w:hAnsiTheme="majorBidi" w:cstheme="majorBidi"/>
          <w:sz w:val="24"/>
          <w:szCs w:val="24"/>
          <w:lang w:val="es-ES_tradnl"/>
        </w:rPr>
        <w:t>a</w:t>
      </w:r>
      <w:r w:rsidR="00CF026F" w:rsidRPr="00255BE1">
        <w:rPr>
          <w:rFonts w:asciiTheme="majorBidi" w:hAnsiTheme="majorBidi" w:cstheme="majorBidi"/>
          <w:sz w:val="24"/>
          <w:szCs w:val="24"/>
          <w:lang w:val="es-ES_tradnl"/>
        </w:rPr>
        <w:t>rco de</w:t>
      </w:r>
      <w:r w:rsidR="00671F20" w:rsidRPr="00255BE1">
        <w:rPr>
          <w:rFonts w:asciiTheme="majorBidi" w:hAnsiTheme="majorBidi" w:cstheme="majorBidi"/>
          <w:sz w:val="24"/>
          <w:szCs w:val="24"/>
          <w:lang w:val="es-ES_tradnl"/>
        </w:rPr>
        <w:t xml:space="preserve"> </w:t>
      </w:r>
      <w:r w:rsidR="00CF026F" w:rsidRPr="00255BE1">
        <w:rPr>
          <w:rFonts w:asciiTheme="majorBidi" w:hAnsiTheme="majorBidi" w:cstheme="majorBidi"/>
          <w:sz w:val="24"/>
          <w:szCs w:val="24"/>
          <w:lang w:val="es-ES_tradnl"/>
        </w:rPr>
        <w:t>la pandemi</w:t>
      </w:r>
      <w:r w:rsidR="00671F20" w:rsidRPr="00255BE1">
        <w:rPr>
          <w:rFonts w:asciiTheme="majorBidi" w:hAnsiTheme="majorBidi" w:cstheme="majorBidi"/>
          <w:sz w:val="24"/>
          <w:szCs w:val="24"/>
          <w:lang w:val="es-ES_tradnl"/>
        </w:rPr>
        <w:t>a</w:t>
      </w:r>
      <w:r w:rsidR="00CF026F" w:rsidRPr="00255BE1">
        <w:rPr>
          <w:rFonts w:asciiTheme="majorBidi" w:hAnsiTheme="majorBidi" w:cstheme="majorBidi"/>
          <w:sz w:val="24"/>
          <w:szCs w:val="24"/>
          <w:lang w:val="es-ES_tradnl"/>
        </w:rPr>
        <w:t xml:space="preserve"> en </w:t>
      </w:r>
      <w:r w:rsidR="00671F20" w:rsidRPr="00255BE1">
        <w:rPr>
          <w:rFonts w:asciiTheme="majorBidi" w:hAnsiTheme="majorBidi" w:cstheme="majorBidi"/>
          <w:sz w:val="24"/>
          <w:szCs w:val="24"/>
          <w:lang w:val="es-ES_tradnl"/>
        </w:rPr>
        <w:t>Asunción</w:t>
      </w:r>
      <w:r w:rsidR="00CF026F" w:rsidRPr="00255BE1">
        <w:rPr>
          <w:rFonts w:asciiTheme="majorBidi" w:hAnsiTheme="majorBidi" w:cstheme="majorBidi"/>
          <w:sz w:val="24"/>
          <w:szCs w:val="24"/>
          <w:lang w:val="es-ES_tradnl"/>
        </w:rPr>
        <w:t xml:space="preserve">, </w:t>
      </w:r>
      <w:r w:rsidR="00671F20" w:rsidRPr="00255BE1">
        <w:rPr>
          <w:rFonts w:asciiTheme="majorBidi" w:hAnsiTheme="majorBidi" w:cstheme="majorBidi"/>
          <w:sz w:val="24"/>
          <w:szCs w:val="24"/>
          <w:lang w:val="es-ES_tradnl"/>
        </w:rPr>
        <w:t>el</w:t>
      </w:r>
      <w:r w:rsidR="00CF026F" w:rsidRPr="00255BE1">
        <w:rPr>
          <w:rFonts w:asciiTheme="majorBidi" w:hAnsiTheme="majorBidi" w:cstheme="majorBidi"/>
          <w:sz w:val="24"/>
          <w:szCs w:val="24"/>
          <w:lang w:val="es-ES_tradnl"/>
        </w:rPr>
        <w:t xml:space="preserve"> cita</w:t>
      </w:r>
      <w:r w:rsidR="00671F20" w:rsidRPr="00255BE1">
        <w:rPr>
          <w:rFonts w:asciiTheme="majorBidi" w:hAnsiTheme="majorBidi" w:cstheme="majorBidi"/>
          <w:sz w:val="24"/>
          <w:szCs w:val="24"/>
          <w:lang w:val="es-ES_tradnl"/>
        </w:rPr>
        <w:t>d</w:t>
      </w:r>
      <w:r w:rsidR="00CF026F" w:rsidRPr="00255BE1">
        <w:rPr>
          <w:rFonts w:asciiTheme="majorBidi" w:hAnsiTheme="majorBidi" w:cstheme="majorBidi"/>
          <w:sz w:val="24"/>
          <w:szCs w:val="24"/>
          <w:lang w:val="es-ES_tradnl"/>
        </w:rPr>
        <w:t xml:space="preserve">o </w:t>
      </w:r>
      <w:r w:rsidR="00671F20" w:rsidRPr="00255BE1">
        <w:rPr>
          <w:rFonts w:asciiTheme="majorBidi" w:hAnsiTheme="majorBidi" w:cstheme="majorBidi"/>
          <w:sz w:val="24"/>
          <w:szCs w:val="24"/>
          <w:lang w:val="es-ES_tradnl"/>
        </w:rPr>
        <w:t>p</w:t>
      </w:r>
      <w:r w:rsidR="00CF026F" w:rsidRPr="00255BE1">
        <w:rPr>
          <w:rFonts w:asciiTheme="majorBidi" w:hAnsiTheme="majorBidi" w:cstheme="majorBidi"/>
          <w:sz w:val="24"/>
          <w:szCs w:val="24"/>
          <w:lang w:val="es-ES_tradnl"/>
        </w:rPr>
        <w:t xml:space="preserve">rofesional ejercía un </w:t>
      </w:r>
      <w:r w:rsidRPr="00255BE1">
        <w:rPr>
          <w:rFonts w:asciiTheme="majorBidi" w:hAnsiTheme="majorBidi" w:cstheme="majorBidi"/>
          <w:sz w:val="24"/>
          <w:szCs w:val="24"/>
          <w:lang w:val="es-ES_tradnl"/>
        </w:rPr>
        <w:t xml:space="preserve">prestigio en las altas esferas oficiales </w:t>
      </w:r>
      <w:r w:rsidR="00671F20" w:rsidRPr="00255BE1">
        <w:rPr>
          <w:rFonts w:asciiTheme="majorBidi" w:hAnsiTheme="majorBidi" w:cstheme="majorBidi"/>
          <w:sz w:val="24"/>
          <w:szCs w:val="24"/>
          <w:lang w:val="es-ES_tradnl"/>
        </w:rPr>
        <w:t>y</w:t>
      </w:r>
      <w:r w:rsidRPr="00255BE1">
        <w:rPr>
          <w:rFonts w:asciiTheme="majorBidi" w:hAnsiTheme="majorBidi" w:cstheme="majorBidi"/>
          <w:sz w:val="24"/>
          <w:szCs w:val="24"/>
          <w:lang w:val="es-ES_tradnl"/>
        </w:rPr>
        <w:t xml:space="preserve"> sus palabras </w:t>
      </w:r>
      <w:r w:rsidR="00CF026F" w:rsidRPr="00255BE1">
        <w:rPr>
          <w:rFonts w:asciiTheme="majorBidi" w:hAnsiTheme="majorBidi" w:cstheme="majorBidi"/>
          <w:sz w:val="24"/>
          <w:szCs w:val="24"/>
          <w:lang w:val="es-ES_tradnl"/>
        </w:rPr>
        <w:t xml:space="preserve">fueron asumidas </w:t>
      </w:r>
      <w:r w:rsidRPr="00255BE1">
        <w:rPr>
          <w:rFonts w:asciiTheme="majorBidi" w:hAnsiTheme="majorBidi" w:cstheme="majorBidi"/>
          <w:sz w:val="24"/>
          <w:szCs w:val="24"/>
          <w:lang w:val="es-ES_tradnl"/>
        </w:rPr>
        <w:t>como una ley</w:t>
      </w:r>
      <w:r w:rsidR="00FE41D9" w:rsidRPr="00255BE1">
        <w:rPr>
          <w:rFonts w:asciiTheme="majorBidi" w:hAnsiTheme="majorBidi" w:cstheme="majorBidi"/>
          <w:sz w:val="24"/>
          <w:szCs w:val="24"/>
          <w:lang w:val="es-ES_tradnl"/>
        </w:rPr>
        <w:t xml:space="preserve"> </w:t>
      </w:r>
      <w:r w:rsidRPr="00255BE1">
        <w:rPr>
          <w:rFonts w:asciiTheme="majorBidi" w:hAnsiTheme="majorBidi" w:cstheme="majorBidi"/>
          <w:sz w:val="24"/>
          <w:szCs w:val="24"/>
          <w:lang w:val="es-ES_tradnl"/>
        </w:rPr>
        <w:fldChar w:fldCharType="begin" w:fldLock="1"/>
      </w:r>
      <w:r w:rsidR="000C6BD0" w:rsidRPr="00255BE1">
        <w:rPr>
          <w:rFonts w:asciiTheme="majorBidi" w:hAnsiTheme="majorBidi" w:cstheme="majorBidi"/>
          <w:sz w:val="24"/>
          <w:szCs w:val="24"/>
          <w:lang w:val="es-ES_tradnl"/>
        </w:rPr>
        <w:instrText>ADDIN CSL_CITATION {"citationItems":[{"id":"ITEM-1","itemData":{"DOI":"10.56050/01205498.1514","ISSN":"0120-5498","abstract":"La Peste Negra, también conocida como la Pestilencia o Gran Mortalidad, fue la pandemia más fatal registrada en la historia de la humanidad, lo que resultó en la muerte de hasta 200 millones de personas, desde Eurasia hasta el norte de África, y alcanzó su punto máximo en Europa desde 1347 hasta 1351. La peste, es una zoonosis causada por la bacteria Yersinia pestis y el resultado más común, suele ser la aparición de nódulos bubónicos, seguida de infección septicémica o neumónica. La Peste Negra, probablemente, se originó en Asia Central o Asia Oriental, desde donde viajó a lo largo de la Ruta de la Seda y llegó a Crimea en 1347. A partir de ahí, posiblemente fue transportada por pulgas que vivían en las ratas negras que viajaban en barcos mercantes genoveses, se extendió en toda la cuenca del Mediterráneo y llegó a África, Asia occidental y el resto de Europa, a través de Constantinopla, Sicilia y la península italiana. La evidencia actual indica que, una vez que llegó a tierra, la Peste Negra, fue en gran parte, propagada por humanos. Esta plaga creó trastornos religiosos, sociales y económicos, con profundos efectos en el curso de la historia europea, pues fue el segundo desastre que afectó a Europa durante la Baja Edad Media (el primero fue la Gran Hambruna) y se estima que causó la muerte del 30% al 60% de la población continental. Los brotes de la peste se repitieron en diversos lugares del mundo hasta principios del siglo XIX.","author":[{"dropping-particle":"","family":"López","given":"María Margarita","non-dropping-particle":"","parse-names":false,"suffix":""},{"dropping-particle":"","family":"Cardona Zorrilla","given":"Andrés Felipe","non-dropping-particle":"","parse-names":false,"suffix":""}],"container-title":"Medicina","id":"ITEM-1","issue":"2","issued":{"date-parts":[["2020","7","17"]]},"page":"196-210","publisher":"Academia Nacional de Medicina (Colombia)","title":"La peste negra: el enemigo incorpóreo","type":"article-journal","volume":"42"},"uris":["http://www.mendeley.com/documents/?uuid=7bd8e006-db9f-358b-8164-2ca0c60ca27e"]}],"mendeley":{"formattedCitation":"(López and Cardona Zorrilla 2020)","plainTextFormattedCitation":"(López and Cardona Zorrilla 2020)","previouslyFormattedCitation":"(López and Cardona Zorrilla 2020)"},"properties":{"noteIndex":0},"schema":"https://github.com/citation-style-language/schema/raw/master/csl-citation.json"}</w:instrText>
      </w:r>
      <w:r w:rsidRPr="00255BE1">
        <w:rPr>
          <w:rFonts w:asciiTheme="majorBidi" w:hAnsiTheme="majorBidi" w:cstheme="majorBidi"/>
          <w:sz w:val="24"/>
          <w:szCs w:val="24"/>
          <w:lang w:val="es-ES_tradnl"/>
        </w:rPr>
        <w:fldChar w:fldCharType="separate"/>
      </w:r>
      <w:r w:rsidR="00A446AB" w:rsidRPr="00255BE1">
        <w:rPr>
          <w:rFonts w:asciiTheme="majorBidi" w:hAnsiTheme="majorBidi" w:cstheme="majorBidi"/>
          <w:noProof/>
          <w:sz w:val="24"/>
          <w:szCs w:val="24"/>
          <w:lang w:val="es-ES_tradnl"/>
        </w:rPr>
        <w:t xml:space="preserve">(López </w:t>
      </w:r>
      <w:r w:rsidR="00E732C7">
        <w:rPr>
          <w:rFonts w:asciiTheme="majorBidi" w:hAnsiTheme="majorBidi" w:cstheme="majorBidi"/>
          <w:noProof/>
          <w:sz w:val="24"/>
          <w:szCs w:val="24"/>
          <w:lang w:val="es-ES_tradnl"/>
        </w:rPr>
        <w:t xml:space="preserve">y </w:t>
      </w:r>
      <w:r w:rsidR="00A446AB" w:rsidRPr="00255BE1">
        <w:rPr>
          <w:rFonts w:asciiTheme="majorBidi" w:hAnsiTheme="majorBidi" w:cstheme="majorBidi"/>
          <w:noProof/>
          <w:sz w:val="24"/>
          <w:szCs w:val="24"/>
          <w:lang w:val="es-ES_tradnl"/>
        </w:rPr>
        <w:t>Cardona Zorrilla</w:t>
      </w:r>
      <w:r w:rsidR="00E732C7">
        <w:rPr>
          <w:rFonts w:asciiTheme="majorBidi" w:hAnsiTheme="majorBidi" w:cstheme="majorBidi"/>
          <w:noProof/>
          <w:sz w:val="24"/>
          <w:szCs w:val="24"/>
          <w:lang w:val="es-ES_tradnl"/>
        </w:rPr>
        <w:t xml:space="preserve">, </w:t>
      </w:r>
      <w:r w:rsidR="00A446AB" w:rsidRPr="00255BE1">
        <w:rPr>
          <w:rFonts w:asciiTheme="majorBidi" w:hAnsiTheme="majorBidi" w:cstheme="majorBidi"/>
          <w:noProof/>
          <w:sz w:val="24"/>
          <w:szCs w:val="24"/>
          <w:lang w:val="es-ES_tradnl"/>
        </w:rPr>
        <w:t>2020)</w:t>
      </w:r>
      <w:r w:rsidRPr="00255BE1">
        <w:rPr>
          <w:rFonts w:asciiTheme="majorBidi" w:hAnsiTheme="majorBidi" w:cstheme="majorBidi"/>
          <w:sz w:val="24"/>
          <w:szCs w:val="24"/>
          <w:lang w:val="es-ES_tradnl"/>
        </w:rPr>
        <w:fldChar w:fldCharType="end"/>
      </w:r>
      <w:r w:rsidRPr="00255BE1">
        <w:rPr>
          <w:rFonts w:asciiTheme="majorBidi" w:hAnsiTheme="majorBidi" w:cstheme="majorBidi"/>
          <w:sz w:val="24"/>
          <w:szCs w:val="24"/>
          <w:lang w:val="es-ES_tradnl"/>
        </w:rPr>
        <w:t xml:space="preserve">, lo que favoreció a controlar la epidemia. En la pandemia COVID 19, los principales autores al inicio de la pandemia fueron considerados </w:t>
      </w:r>
      <w:r w:rsidR="001F687A" w:rsidRPr="00255BE1">
        <w:rPr>
          <w:rFonts w:asciiTheme="majorBidi" w:hAnsiTheme="majorBidi" w:cstheme="majorBidi"/>
          <w:sz w:val="24"/>
          <w:szCs w:val="24"/>
          <w:lang w:val="es-ES_tradnl"/>
        </w:rPr>
        <w:t>héroes</w:t>
      </w:r>
      <w:r w:rsidRPr="00255BE1">
        <w:rPr>
          <w:rFonts w:asciiTheme="majorBidi" w:hAnsiTheme="majorBidi" w:cstheme="majorBidi"/>
          <w:sz w:val="24"/>
          <w:szCs w:val="24"/>
          <w:lang w:val="es-ES_tradnl"/>
        </w:rPr>
        <w:t xml:space="preserve"> de la patria, para luego ser </w:t>
      </w:r>
      <w:r w:rsidR="00F4183C" w:rsidRPr="00255BE1">
        <w:rPr>
          <w:rFonts w:asciiTheme="majorBidi" w:hAnsiTheme="majorBidi" w:cstheme="majorBidi"/>
          <w:sz w:val="24"/>
          <w:szCs w:val="24"/>
          <w:lang w:val="es-ES_tradnl"/>
        </w:rPr>
        <w:t>vilipendiados conforme</w:t>
      </w:r>
      <w:r w:rsidRPr="00255BE1">
        <w:rPr>
          <w:rFonts w:asciiTheme="majorBidi" w:hAnsiTheme="majorBidi" w:cstheme="majorBidi"/>
          <w:sz w:val="24"/>
          <w:szCs w:val="24"/>
          <w:lang w:val="es-ES_tradnl"/>
        </w:rPr>
        <w:t xml:space="preserve"> </w:t>
      </w:r>
      <w:r w:rsidR="00F4183C" w:rsidRPr="00255BE1">
        <w:rPr>
          <w:rFonts w:asciiTheme="majorBidi" w:hAnsiTheme="majorBidi" w:cstheme="majorBidi"/>
          <w:sz w:val="24"/>
          <w:szCs w:val="24"/>
          <w:lang w:val="es-ES_tradnl"/>
        </w:rPr>
        <w:t>avanzaba</w:t>
      </w:r>
      <w:r w:rsidRPr="00255BE1">
        <w:rPr>
          <w:rFonts w:asciiTheme="majorBidi" w:hAnsiTheme="majorBidi" w:cstheme="majorBidi"/>
          <w:sz w:val="24"/>
          <w:szCs w:val="24"/>
          <w:lang w:val="es-ES_tradnl"/>
        </w:rPr>
        <w:t xml:space="preserve"> la enfermedad. </w:t>
      </w:r>
      <w:r w:rsidR="001F687A" w:rsidRPr="00255BE1">
        <w:rPr>
          <w:rFonts w:asciiTheme="majorBidi" w:hAnsiTheme="majorBidi" w:cstheme="majorBidi"/>
          <w:sz w:val="24"/>
          <w:szCs w:val="24"/>
          <w:lang w:val="es-ES_tradnl"/>
        </w:rPr>
        <w:t xml:space="preserve">Algunos autores mencionan que las actitudes del público </w:t>
      </w:r>
      <w:r w:rsidR="00F4183C" w:rsidRPr="00255BE1">
        <w:rPr>
          <w:rFonts w:asciiTheme="majorBidi" w:hAnsiTheme="majorBidi" w:cstheme="majorBidi"/>
          <w:sz w:val="24"/>
          <w:szCs w:val="24"/>
          <w:lang w:val="es-ES_tradnl"/>
        </w:rPr>
        <w:t xml:space="preserve">cambian </w:t>
      </w:r>
      <w:r w:rsidR="001F687A" w:rsidRPr="00255BE1">
        <w:rPr>
          <w:rFonts w:asciiTheme="majorBidi" w:hAnsiTheme="majorBidi" w:cstheme="majorBidi"/>
          <w:sz w:val="24"/>
          <w:szCs w:val="24"/>
          <w:lang w:val="es-ES_tradnl"/>
        </w:rPr>
        <w:t xml:space="preserve">rápidamente con la progresión de una epidemia </w:t>
      </w:r>
      <w:r w:rsidR="001F687A" w:rsidRPr="00255BE1">
        <w:rPr>
          <w:rFonts w:asciiTheme="majorBidi" w:hAnsiTheme="majorBidi" w:cstheme="majorBidi"/>
          <w:sz w:val="24"/>
          <w:szCs w:val="24"/>
          <w:lang w:val="es-ES_tradnl"/>
        </w:rPr>
        <w:fldChar w:fldCharType="begin" w:fldLock="1"/>
      </w:r>
      <w:r w:rsidR="000C6BD0" w:rsidRPr="00255BE1">
        <w:rPr>
          <w:rFonts w:asciiTheme="majorBidi" w:hAnsiTheme="majorBidi" w:cstheme="majorBidi"/>
          <w:sz w:val="24"/>
          <w:szCs w:val="24"/>
          <w:lang w:val="es-ES_tradnl"/>
        </w:rPr>
        <w:instrText>ADDIN CSL_CITATION {"citationItems":[{"id":"ITEM-1","itemData":{"DOI":"10.1371/journal.pone.0235112","ISSN":"19326203","PMID":"32574184","abstract":"Background: Since the emergence of SARS-CoV-2, the virus that causes coronavirus disease (COVID-19) in late 2019, communities have been required to rapidly adopt community mitigation strategies rarely used before, or only in limited settings. This study aimed to examine the attitudes and beliefs of Australian adults towards the COVID-19 pandemic, and willingness and capacity to engage with these mitigation measures. In addition, we aimed to explore the psychosocial and demographic factors that are associated with adoption of recommended hygiene-related and avoidance-related behaviors. Methods: A national cross-sectional online survey of 1420 Australian adults (18 years and older) was undertaken between the 18 and 24 March 2020. The statistical analysis of the data included univariate and multivariate logistic regression analysis. Findings: The survey of 1420 respondents found 50% (710) of respondents felt COVID-19 would 'somewhat' affect their health if infected and 19% perceived their level of risk as high or very high. 84.9% had performed ≥1 of the three recommended hygiene-related behaviors and 93.4% performed ≥1 of six avoidance-related behaviors over the last one month. Adopting avoidance behaviors was associated with trust in government/authorities (aOR: 6.0, 95% CI 2.6-11.0), higher perceived rating of effectiveness of behaviors (aOR: 4.0, 95% CI: 1.8-8.7), higher levels of perceived ability to adopt social distancing strategies (aOR: 5.0, 95% CI: 1.5-9.3), higher trust in government (aOR: 6.0, 95% CI: 2.6-11.0) and higher level of concern if self-isolated (aOR: 1.8, 95% CI: 1.1-3.0). Interpretation: In the last two months, members of the public have been inundated with messages about hygiene and social (physical) distancing. However, our results indicate that a continued focus on supporting community understanding of the rationale for these strategies, as well as instilling community confidence in their ability to adopt or sustain the recommendations is needed.","author":[{"dropping-particle":"","family":"Seale","given":"Holly","non-dropping-particle":"","parse-names":false,"suffix":""},{"dropping-particle":"","family":"Heywood","given":"Anita E.","non-dropping-particle":"","parse-names":false,"suffix":""},{"dropping-particle":"","family":"Leask","given":"Julie","non-dropping-particle":"","parse-names":false,"suffix":""},{"dropping-particle":"","family":"Sheel","given":"Meru","non-dropping-particle":"","parse-names":false,"suffix":""},{"dropping-particle":"","family":"Thomas","given":"Susan","non-dropping-particle":"","parse-names":false,"suffix":""},{"dropping-particle":"","family":"Durrheim","given":"David N.","non-dropping-particle":"","parse-names":false,"suffix":""},{"dropping-particle":"","family":"Bolsewicz","given":"Katarzyna","non-dropping-particle":"","parse-names":false,"suffix":""},{"dropping-particle":"","family":"Kaur","given":"Rajneesh","non-dropping-particle":"","parse-names":false,"suffix":""}],"container-title":"PLoS ONE","id":"ITEM-1","issue":"6 June","issued":{"date-parts":[["2020","6","1"]]},"publisher":"PLOS","title":"COVID-19 is rapidly changing: Examining public perceptions and behaviors in response to this evolving pandemic","type":"article-journal","volume":"15"},"uris":["http://www.mendeley.com/documents/?uuid=70b3dfe1-8843-3931-9be5-709d780d1cc3"]}],"mendeley":{"formattedCitation":"(Seale et al. 2020)","plainTextFormattedCitation":"(Seale et al. 2020)","previouslyFormattedCitation":"(Seale et al. 2020)"},"properties":{"noteIndex":0},"schema":"https://github.com/citation-style-language/schema/raw/master/csl-citation.json"}</w:instrText>
      </w:r>
      <w:r w:rsidR="001F687A" w:rsidRPr="00255BE1">
        <w:rPr>
          <w:rFonts w:asciiTheme="majorBidi" w:hAnsiTheme="majorBidi" w:cstheme="majorBidi"/>
          <w:sz w:val="24"/>
          <w:szCs w:val="24"/>
          <w:lang w:val="es-ES_tradnl"/>
        </w:rPr>
        <w:fldChar w:fldCharType="separate"/>
      </w:r>
      <w:r w:rsidR="00A446AB" w:rsidRPr="00255BE1">
        <w:rPr>
          <w:rFonts w:asciiTheme="majorBidi" w:hAnsiTheme="majorBidi" w:cstheme="majorBidi"/>
          <w:noProof/>
          <w:sz w:val="24"/>
          <w:szCs w:val="24"/>
          <w:lang w:val="es-ES_tradnl"/>
        </w:rPr>
        <w:t xml:space="preserve">(Seale </w:t>
      </w:r>
      <w:r w:rsidR="00A446AB" w:rsidRPr="00E732C7">
        <w:rPr>
          <w:rFonts w:asciiTheme="majorBidi" w:hAnsiTheme="majorBidi" w:cstheme="majorBidi"/>
          <w:i/>
          <w:iCs/>
          <w:noProof/>
          <w:sz w:val="24"/>
          <w:szCs w:val="24"/>
          <w:lang w:val="es-ES_tradnl"/>
        </w:rPr>
        <w:t>et al.</w:t>
      </w:r>
      <w:r w:rsidR="00E732C7">
        <w:rPr>
          <w:rFonts w:asciiTheme="majorBidi" w:hAnsiTheme="majorBidi" w:cstheme="majorBidi"/>
          <w:noProof/>
          <w:sz w:val="24"/>
          <w:szCs w:val="24"/>
          <w:lang w:val="es-ES_tradnl"/>
        </w:rPr>
        <w:t xml:space="preserve">, </w:t>
      </w:r>
      <w:r w:rsidR="00A446AB" w:rsidRPr="00255BE1">
        <w:rPr>
          <w:rFonts w:asciiTheme="majorBidi" w:hAnsiTheme="majorBidi" w:cstheme="majorBidi"/>
          <w:noProof/>
          <w:sz w:val="24"/>
          <w:szCs w:val="24"/>
          <w:lang w:val="es-ES_tradnl"/>
        </w:rPr>
        <w:t>2020)</w:t>
      </w:r>
      <w:r w:rsidR="001F687A" w:rsidRPr="00255BE1">
        <w:rPr>
          <w:rFonts w:asciiTheme="majorBidi" w:hAnsiTheme="majorBidi" w:cstheme="majorBidi"/>
          <w:sz w:val="24"/>
          <w:szCs w:val="24"/>
          <w:lang w:val="es-ES_tradnl"/>
        </w:rPr>
        <w:fldChar w:fldCharType="end"/>
      </w:r>
      <w:r w:rsidR="001F687A" w:rsidRPr="00255BE1">
        <w:rPr>
          <w:rFonts w:asciiTheme="majorBidi" w:hAnsiTheme="majorBidi" w:cstheme="majorBidi"/>
          <w:sz w:val="24"/>
          <w:szCs w:val="24"/>
          <w:lang w:val="es-ES_tradnl"/>
        </w:rPr>
        <w:t xml:space="preserve">. </w:t>
      </w:r>
      <w:r w:rsidR="009D59CA" w:rsidRPr="00255BE1">
        <w:rPr>
          <w:rFonts w:asciiTheme="majorBidi" w:hAnsiTheme="majorBidi" w:cstheme="majorBidi"/>
          <w:sz w:val="24"/>
          <w:szCs w:val="24"/>
          <w:lang w:val="es-ES_tradnl"/>
        </w:rPr>
        <w:t xml:space="preserve">En el mundo, los </w:t>
      </w:r>
      <w:r w:rsidR="00F4183C" w:rsidRPr="00255BE1">
        <w:rPr>
          <w:rFonts w:asciiTheme="majorBidi" w:hAnsiTheme="majorBidi" w:cstheme="majorBidi"/>
          <w:sz w:val="24"/>
          <w:szCs w:val="24"/>
          <w:lang w:val="es-ES_tradnl"/>
        </w:rPr>
        <w:t>líderes</w:t>
      </w:r>
      <w:r w:rsidR="009D59CA" w:rsidRPr="00255BE1">
        <w:rPr>
          <w:rFonts w:asciiTheme="majorBidi" w:hAnsiTheme="majorBidi" w:cstheme="majorBidi"/>
          <w:sz w:val="24"/>
          <w:szCs w:val="24"/>
          <w:lang w:val="es-ES_tradnl"/>
        </w:rPr>
        <w:t xml:space="preserve"> fueron puestos a</w:t>
      </w:r>
      <w:r w:rsidR="00F4183C" w:rsidRPr="00255BE1">
        <w:rPr>
          <w:rFonts w:asciiTheme="majorBidi" w:hAnsiTheme="majorBidi" w:cstheme="majorBidi"/>
          <w:sz w:val="24"/>
          <w:szCs w:val="24"/>
          <w:lang w:val="es-ES_tradnl"/>
        </w:rPr>
        <w:t xml:space="preserve"> prueba de innumerables maneras.</w:t>
      </w:r>
      <w:r w:rsidR="00FE41D9" w:rsidRPr="00255BE1">
        <w:rPr>
          <w:rFonts w:asciiTheme="majorBidi" w:hAnsiTheme="majorBidi" w:cstheme="majorBidi"/>
          <w:sz w:val="24"/>
          <w:szCs w:val="24"/>
          <w:lang w:val="es-ES_tradnl"/>
        </w:rPr>
        <w:br w:type="page"/>
      </w:r>
    </w:p>
    <w:p w14:paraId="6BC8FB15" w14:textId="77777777" w:rsidR="009053D4" w:rsidRPr="00255BE1" w:rsidRDefault="009053D4" w:rsidP="009B5B5F">
      <w:pPr>
        <w:pStyle w:val="Prrafodelista"/>
        <w:numPr>
          <w:ilvl w:val="0"/>
          <w:numId w:val="2"/>
        </w:numPr>
        <w:spacing w:line="360" w:lineRule="auto"/>
        <w:jc w:val="both"/>
        <w:rPr>
          <w:rFonts w:asciiTheme="majorBidi" w:hAnsiTheme="majorBidi" w:cstheme="majorBidi"/>
          <w:b/>
          <w:bCs/>
          <w:sz w:val="24"/>
          <w:szCs w:val="24"/>
          <w:lang w:val="es-ES_tradnl"/>
        </w:rPr>
      </w:pPr>
      <w:r w:rsidRPr="00255BE1">
        <w:rPr>
          <w:rFonts w:asciiTheme="majorBidi" w:hAnsiTheme="majorBidi" w:cstheme="majorBidi"/>
          <w:b/>
          <w:bCs/>
          <w:sz w:val="24"/>
          <w:szCs w:val="24"/>
          <w:lang w:val="es-ES_tradnl"/>
        </w:rPr>
        <w:lastRenderedPageBreak/>
        <w:t xml:space="preserve">Conclusión </w:t>
      </w:r>
    </w:p>
    <w:p w14:paraId="20DB1308" w14:textId="77777777" w:rsidR="002F2B8D" w:rsidRDefault="005A60A3" w:rsidP="002F2B8D">
      <w:pPr>
        <w:spacing w:line="360" w:lineRule="auto"/>
        <w:ind w:firstLine="360"/>
        <w:jc w:val="both"/>
        <w:rPr>
          <w:rFonts w:asciiTheme="majorBidi" w:hAnsiTheme="majorBidi" w:cstheme="majorBidi"/>
          <w:sz w:val="24"/>
          <w:szCs w:val="24"/>
          <w:shd w:val="clear" w:color="auto" w:fill="FFFFFF"/>
          <w:lang w:val="es-ES_tradnl"/>
        </w:rPr>
      </w:pPr>
      <w:r w:rsidRPr="00255BE1">
        <w:rPr>
          <w:rFonts w:asciiTheme="majorBidi" w:hAnsiTheme="majorBidi" w:cstheme="majorBidi"/>
          <w:sz w:val="24"/>
          <w:szCs w:val="24"/>
          <w:lang w:val="es-ES_tradnl"/>
        </w:rPr>
        <w:t>Tanto en el marco de la pandemia</w:t>
      </w:r>
      <w:r w:rsidR="009D59CA" w:rsidRPr="00255BE1">
        <w:rPr>
          <w:rFonts w:asciiTheme="majorBidi" w:hAnsiTheme="majorBidi" w:cstheme="majorBidi"/>
          <w:sz w:val="24"/>
          <w:szCs w:val="24"/>
          <w:lang w:val="es-ES_tradnl"/>
        </w:rPr>
        <w:t xml:space="preserve"> </w:t>
      </w:r>
      <w:r w:rsidR="00250F41" w:rsidRPr="00255BE1">
        <w:rPr>
          <w:rFonts w:asciiTheme="majorBidi" w:hAnsiTheme="majorBidi" w:cstheme="majorBidi"/>
          <w:sz w:val="24"/>
          <w:szCs w:val="24"/>
          <w:lang w:val="es-ES_tradnl"/>
        </w:rPr>
        <w:t xml:space="preserve">de la </w:t>
      </w:r>
      <w:r w:rsidR="009D59CA" w:rsidRPr="00255BE1">
        <w:rPr>
          <w:rFonts w:asciiTheme="majorBidi" w:hAnsiTheme="majorBidi" w:cstheme="majorBidi"/>
          <w:sz w:val="24"/>
          <w:szCs w:val="24"/>
          <w:lang w:val="es-ES_tradnl"/>
        </w:rPr>
        <w:t>COVID -19 y la Peste</w:t>
      </w:r>
      <w:r w:rsidR="00250F41" w:rsidRPr="00255BE1">
        <w:rPr>
          <w:rFonts w:asciiTheme="majorBidi" w:hAnsiTheme="majorBidi" w:cstheme="majorBidi"/>
          <w:sz w:val="24"/>
          <w:szCs w:val="24"/>
          <w:lang w:val="es-ES_tradnl"/>
        </w:rPr>
        <w:t xml:space="preserve"> </w:t>
      </w:r>
      <w:r w:rsidRPr="00255BE1">
        <w:rPr>
          <w:rFonts w:asciiTheme="majorBidi" w:hAnsiTheme="majorBidi" w:cstheme="majorBidi"/>
          <w:sz w:val="24"/>
          <w:szCs w:val="24"/>
          <w:lang w:val="es-ES_tradnl"/>
        </w:rPr>
        <w:t xml:space="preserve">bubónica del Paraguay han </w:t>
      </w:r>
      <w:r w:rsidRPr="00255BE1">
        <w:rPr>
          <w:rFonts w:asciiTheme="majorBidi" w:hAnsiTheme="majorBidi" w:cstheme="majorBidi"/>
          <w:sz w:val="24"/>
          <w:szCs w:val="24"/>
          <w:shd w:val="clear" w:color="auto" w:fill="FFFFFF"/>
          <w:lang w:val="es-ES_tradnl"/>
        </w:rPr>
        <w:t>surgido</w:t>
      </w:r>
      <w:r w:rsidR="00836DE0" w:rsidRPr="00255BE1">
        <w:rPr>
          <w:rFonts w:asciiTheme="majorBidi" w:hAnsiTheme="majorBidi" w:cstheme="majorBidi"/>
          <w:sz w:val="24"/>
          <w:szCs w:val="24"/>
          <w:shd w:val="clear" w:color="auto" w:fill="FFFFFF"/>
          <w:lang w:val="es-ES_tradnl"/>
        </w:rPr>
        <w:t xml:space="preserve"> co</w:t>
      </w:r>
      <w:r w:rsidRPr="00255BE1">
        <w:rPr>
          <w:rFonts w:asciiTheme="majorBidi" w:hAnsiTheme="majorBidi" w:cstheme="majorBidi"/>
          <w:sz w:val="24"/>
          <w:szCs w:val="24"/>
          <w:shd w:val="clear" w:color="auto" w:fill="FFFFFF"/>
          <w:lang w:val="es-ES_tradnl"/>
        </w:rPr>
        <w:t xml:space="preserve">nductas aprendidas y heredadas. Así, </w:t>
      </w:r>
      <w:r w:rsidR="00A24092" w:rsidRPr="00255BE1">
        <w:rPr>
          <w:rFonts w:asciiTheme="majorBidi" w:hAnsiTheme="majorBidi" w:cstheme="majorBidi"/>
          <w:sz w:val="24"/>
          <w:szCs w:val="24"/>
          <w:shd w:val="clear" w:color="auto" w:fill="FFFFFF"/>
          <w:lang w:val="es-ES_tradnl"/>
        </w:rPr>
        <w:t>Asunción</w:t>
      </w:r>
      <w:r w:rsidR="009D59CA" w:rsidRPr="00255BE1">
        <w:rPr>
          <w:rFonts w:asciiTheme="majorBidi" w:hAnsiTheme="majorBidi" w:cstheme="majorBidi"/>
          <w:sz w:val="24"/>
          <w:szCs w:val="24"/>
          <w:shd w:val="clear" w:color="auto" w:fill="FFFFFF"/>
          <w:lang w:val="es-ES_tradnl"/>
        </w:rPr>
        <w:t xml:space="preserve"> </w:t>
      </w:r>
      <w:r w:rsidRPr="00255BE1">
        <w:rPr>
          <w:rFonts w:asciiTheme="majorBidi" w:hAnsiTheme="majorBidi" w:cstheme="majorBidi"/>
          <w:sz w:val="24"/>
          <w:szCs w:val="24"/>
          <w:shd w:val="clear" w:color="auto" w:fill="FFFFFF"/>
          <w:lang w:val="es-ES_tradnl"/>
        </w:rPr>
        <w:t xml:space="preserve">asociada a </w:t>
      </w:r>
      <w:r w:rsidR="009D59CA" w:rsidRPr="00255BE1">
        <w:rPr>
          <w:rFonts w:asciiTheme="majorBidi" w:hAnsiTheme="majorBidi" w:cstheme="majorBidi"/>
          <w:sz w:val="24"/>
          <w:szCs w:val="24"/>
          <w:shd w:val="clear" w:color="auto" w:fill="FFFFFF"/>
          <w:lang w:val="es-ES_tradnl"/>
        </w:rPr>
        <w:t xml:space="preserve">la plaga paraguaya, y luego </w:t>
      </w:r>
      <w:r w:rsidR="00836DE0" w:rsidRPr="00255BE1">
        <w:rPr>
          <w:rFonts w:asciiTheme="majorBidi" w:hAnsiTheme="majorBidi" w:cstheme="majorBidi"/>
          <w:sz w:val="24"/>
          <w:szCs w:val="24"/>
          <w:shd w:val="clear" w:color="auto" w:fill="FFFFFF"/>
          <w:lang w:val="es-ES_tradnl"/>
        </w:rPr>
        <w:t xml:space="preserve">Wuhan </w:t>
      </w:r>
      <w:r w:rsidRPr="00255BE1">
        <w:rPr>
          <w:rFonts w:asciiTheme="majorBidi" w:hAnsiTheme="majorBidi" w:cstheme="majorBidi"/>
          <w:sz w:val="24"/>
          <w:szCs w:val="24"/>
          <w:shd w:val="clear" w:color="auto" w:fill="FFFFFF"/>
          <w:lang w:val="es-ES_tradnl"/>
        </w:rPr>
        <w:t xml:space="preserve">con </w:t>
      </w:r>
      <w:r w:rsidR="00836DE0" w:rsidRPr="00255BE1">
        <w:rPr>
          <w:rFonts w:asciiTheme="majorBidi" w:hAnsiTheme="majorBidi" w:cstheme="majorBidi"/>
          <w:sz w:val="24"/>
          <w:szCs w:val="24"/>
          <w:shd w:val="clear" w:color="auto" w:fill="FFFFFF"/>
          <w:lang w:val="es-ES_tradnl"/>
        </w:rPr>
        <w:t>en el COVID</w:t>
      </w:r>
      <w:r w:rsidR="002F2B8D">
        <w:rPr>
          <w:rFonts w:asciiTheme="majorBidi" w:hAnsiTheme="majorBidi" w:cstheme="majorBidi"/>
          <w:sz w:val="24"/>
          <w:szCs w:val="24"/>
          <w:shd w:val="clear" w:color="auto" w:fill="FFFFFF"/>
          <w:lang w:val="es-ES_tradnl"/>
        </w:rPr>
        <w:t>. E</w:t>
      </w:r>
      <w:r w:rsidR="009D59CA" w:rsidRPr="00255BE1">
        <w:rPr>
          <w:rFonts w:asciiTheme="majorBidi" w:hAnsiTheme="majorBidi" w:cstheme="majorBidi"/>
          <w:sz w:val="24"/>
          <w:szCs w:val="24"/>
          <w:shd w:val="clear" w:color="auto" w:fill="FFFFFF"/>
          <w:lang w:val="es-ES_tradnl"/>
        </w:rPr>
        <w:t>l mundo y los pueblos avanzados</w:t>
      </w:r>
      <w:r w:rsidR="00836DE0" w:rsidRPr="00255BE1">
        <w:rPr>
          <w:rFonts w:asciiTheme="majorBidi" w:hAnsiTheme="majorBidi" w:cstheme="majorBidi"/>
          <w:sz w:val="24"/>
          <w:szCs w:val="24"/>
          <w:shd w:val="clear" w:color="auto" w:fill="FFFFFF"/>
          <w:lang w:val="es-ES_tradnl"/>
        </w:rPr>
        <w:t xml:space="preserve"> </w:t>
      </w:r>
      <w:r w:rsidRPr="00255BE1">
        <w:rPr>
          <w:rFonts w:asciiTheme="majorBidi" w:hAnsiTheme="majorBidi" w:cstheme="majorBidi"/>
          <w:sz w:val="24"/>
          <w:szCs w:val="24"/>
          <w:shd w:val="clear" w:color="auto" w:fill="FFFFFF"/>
          <w:lang w:val="es-ES_tradnl"/>
        </w:rPr>
        <w:t xml:space="preserve">dieron riendas sueltas a sus prejuicios y </w:t>
      </w:r>
      <w:r w:rsidR="00836DE0" w:rsidRPr="00255BE1">
        <w:rPr>
          <w:rFonts w:asciiTheme="majorBidi" w:hAnsiTheme="majorBidi" w:cstheme="majorBidi"/>
          <w:sz w:val="24"/>
          <w:szCs w:val="24"/>
          <w:shd w:val="clear" w:color="auto" w:fill="FFFFFF"/>
          <w:lang w:val="es-ES_tradnl"/>
        </w:rPr>
        <w:t>apu</w:t>
      </w:r>
      <w:r w:rsidRPr="00255BE1">
        <w:rPr>
          <w:rFonts w:asciiTheme="majorBidi" w:hAnsiTheme="majorBidi" w:cstheme="majorBidi"/>
          <w:sz w:val="24"/>
          <w:szCs w:val="24"/>
          <w:shd w:val="clear" w:color="auto" w:fill="FFFFFF"/>
          <w:lang w:val="es-ES_tradnl"/>
        </w:rPr>
        <w:t>ntaron</w:t>
      </w:r>
      <w:r w:rsidR="00836DE0" w:rsidRPr="00255BE1">
        <w:rPr>
          <w:rFonts w:asciiTheme="majorBidi" w:hAnsiTheme="majorBidi" w:cstheme="majorBidi"/>
          <w:sz w:val="24"/>
          <w:szCs w:val="24"/>
          <w:shd w:val="clear" w:color="auto" w:fill="FFFFFF"/>
          <w:lang w:val="es-ES_tradnl"/>
        </w:rPr>
        <w:t xml:space="preserve"> a un f</w:t>
      </w:r>
      <w:r w:rsidRPr="00255BE1">
        <w:rPr>
          <w:rFonts w:asciiTheme="majorBidi" w:hAnsiTheme="majorBidi" w:cstheme="majorBidi"/>
          <w:sz w:val="24"/>
          <w:szCs w:val="24"/>
          <w:shd w:val="clear" w:color="auto" w:fill="FFFFFF"/>
          <w:lang w:val="es-ES_tradnl"/>
        </w:rPr>
        <w:t>oco común de la enfermedad, conjeturando y acusando de manera apresurada</w:t>
      </w:r>
      <w:r w:rsidR="00836DE0" w:rsidRPr="00255BE1">
        <w:rPr>
          <w:rFonts w:asciiTheme="majorBidi" w:hAnsiTheme="majorBidi" w:cstheme="majorBidi"/>
          <w:sz w:val="24"/>
          <w:szCs w:val="24"/>
          <w:shd w:val="clear" w:color="auto" w:fill="FFFFFF"/>
          <w:lang w:val="es-ES_tradnl"/>
        </w:rPr>
        <w:t>.</w:t>
      </w:r>
      <w:r w:rsidR="009D59CA" w:rsidRPr="00255BE1">
        <w:rPr>
          <w:rFonts w:asciiTheme="majorBidi" w:hAnsiTheme="majorBidi" w:cstheme="majorBidi"/>
          <w:sz w:val="24"/>
          <w:szCs w:val="24"/>
          <w:shd w:val="clear" w:color="auto" w:fill="FFFFFF"/>
          <w:lang w:val="es-ES_tradnl"/>
        </w:rPr>
        <w:t xml:space="preserve"> </w:t>
      </w:r>
      <w:r w:rsidRPr="00CF4B98">
        <w:rPr>
          <w:rFonts w:asciiTheme="majorBidi" w:hAnsiTheme="majorBidi" w:cstheme="majorBidi"/>
          <w:sz w:val="24"/>
          <w:szCs w:val="24"/>
          <w:shd w:val="clear" w:color="auto" w:fill="FFFFFF"/>
          <w:lang w:val="es-ES_tradnl"/>
        </w:rPr>
        <w:t xml:space="preserve">En ese sentido, ha sido notoria la construcción de unas fronteras conceptuales </w:t>
      </w:r>
      <w:r w:rsidR="009D59CA" w:rsidRPr="00CF4B98">
        <w:rPr>
          <w:rFonts w:asciiTheme="majorBidi" w:hAnsiTheme="majorBidi" w:cstheme="majorBidi"/>
          <w:sz w:val="24"/>
          <w:szCs w:val="24"/>
          <w:shd w:val="clear" w:color="auto" w:fill="FFFFFF"/>
          <w:lang w:val="es-ES_tradnl"/>
        </w:rPr>
        <w:t xml:space="preserve">entre </w:t>
      </w:r>
      <w:r w:rsidR="002F2B8D">
        <w:rPr>
          <w:rFonts w:asciiTheme="majorBidi" w:hAnsiTheme="majorBidi" w:cstheme="majorBidi"/>
          <w:sz w:val="24"/>
          <w:szCs w:val="24"/>
          <w:shd w:val="clear" w:color="auto" w:fill="FFFFFF"/>
          <w:lang w:val="es-ES_tradnl"/>
        </w:rPr>
        <w:t>lo que se considera “</w:t>
      </w:r>
      <w:r w:rsidR="009D59CA" w:rsidRPr="00CF4B98">
        <w:rPr>
          <w:rFonts w:asciiTheme="majorBidi" w:hAnsiTheme="majorBidi" w:cstheme="majorBidi"/>
          <w:sz w:val="24"/>
          <w:szCs w:val="24"/>
          <w:shd w:val="clear" w:color="auto" w:fill="FFFFFF"/>
          <w:lang w:val="es-ES_tradnl"/>
        </w:rPr>
        <w:t>ellos</w:t>
      </w:r>
      <w:r w:rsidR="002F2B8D">
        <w:rPr>
          <w:rFonts w:asciiTheme="majorBidi" w:hAnsiTheme="majorBidi" w:cstheme="majorBidi"/>
          <w:sz w:val="24"/>
          <w:szCs w:val="24"/>
          <w:shd w:val="clear" w:color="auto" w:fill="FFFFFF"/>
          <w:lang w:val="es-ES_tradnl"/>
        </w:rPr>
        <w:t>”</w:t>
      </w:r>
      <w:r w:rsidR="009D59CA" w:rsidRPr="00CF4B98">
        <w:rPr>
          <w:rFonts w:asciiTheme="majorBidi" w:hAnsiTheme="majorBidi" w:cstheme="majorBidi"/>
          <w:sz w:val="24"/>
          <w:szCs w:val="24"/>
          <w:shd w:val="clear" w:color="auto" w:fill="FFFFFF"/>
          <w:lang w:val="es-ES_tradnl"/>
        </w:rPr>
        <w:t xml:space="preserve"> y </w:t>
      </w:r>
      <w:r w:rsidR="002F2B8D">
        <w:rPr>
          <w:rFonts w:asciiTheme="majorBidi" w:hAnsiTheme="majorBidi" w:cstheme="majorBidi"/>
          <w:sz w:val="24"/>
          <w:szCs w:val="24"/>
          <w:shd w:val="clear" w:color="auto" w:fill="FFFFFF"/>
          <w:lang w:val="es-ES_tradnl"/>
        </w:rPr>
        <w:t>“</w:t>
      </w:r>
      <w:r w:rsidR="009D59CA" w:rsidRPr="00CF4B98">
        <w:rPr>
          <w:rFonts w:asciiTheme="majorBidi" w:hAnsiTheme="majorBidi" w:cstheme="majorBidi"/>
          <w:sz w:val="24"/>
          <w:szCs w:val="24"/>
          <w:shd w:val="clear" w:color="auto" w:fill="FFFFFF"/>
          <w:lang w:val="es-ES_tradnl"/>
        </w:rPr>
        <w:t>nosotros</w:t>
      </w:r>
      <w:r w:rsidR="002F2B8D">
        <w:rPr>
          <w:rFonts w:asciiTheme="majorBidi" w:hAnsiTheme="majorBidi" w:cstheme="majorBidi"/>
          <w:sz w:val="24"/>
          <w:szCs w:val="24"/>
          <w:shd w:val="clear" w:color="auto" w:fill="FFFFFF"/>
          <w:lang w:val="es-ES_tradnl"/>
        </w:rPr>
        <w:t>”</w:t>
      </w:r>
      <w:r w:rsidRPr="00CF4B98">
        <w:rPr>
          <w:rFonts w:asciiTheme="majorBidi" w:hAnsiTheme="majorBidi" w:cstheme="majorBidi"/>
          <w:sz w:val="24"/>
          <w:szCs w:val="24"/>
          <w:shd w:val="clear" w:color="auto" w:fill="FFFFFF"/>
          <w:lang w:val="es-ES_tradnl"/>
        </w:rPr>
        <w:t>.</w:t>
      </w:r>
      <w:r w:rsidR="00BB1781" w:rsidRPr="00CF4B98">
        <w:rPr>
          <w:rFonts w:asciiTheme="majorBidi" w:hAnsiTheme="majorBidi" w:cstheme="majorBidi"/>
          <w:sz w:val="24"/>
          <w:szCs w:val="24"/>
          <w:shd w:val="clear" w:color="auto" w:fill="FFFFFF"/>
          <w:lang w:val="es-ES_tradnl"/>
        </w:rPr>
        <w:t xml:space="preserve"> </w:t>
      </w:r>
    </w:p>
    <w:p w14:paraId="6EC709E7" w14:textId="0BFA3851" w:rsidR="00A74FCC" w:rsidRPr="002F2B8D" w:rsidRDefault="005A60A3" w:rsidP="002F2B8D">
      <w:pPr>
        <w:spacing w:line="360" w:lineRule="auto"/>
        <w:ind w:firstLine="360"/>
        <w:jc w:val="both"/>
        <w:rPr>
          <w:rFonts w:asciiTheme="majorBidi" w:hAnsiTheme="majorBidi" w:cstheme="majorBidi"/>
          <w:sz w:val="24"/>
          <w:szCs w:val="24"/>
          <w:lang w:val="es-ES_tradnl"/>
        </w:rPr>
      </w:pPr>
      <w:r w:rsidRPr="00CF4B98">
        <w:rPr>
          <w:rFonts w:asciiTheme="majorBidi" w:hAnsiTheme="majorBidi" w:cstheme="majorBidi"/>
          <w:sz w:val="24"/>
          <w:szCs w:val="24"/>
          <w:shd w:val="clear" w:color="auto" w:fill="FFFFFF"/>
          <w:lang w:val="es-ES_tradnl"/>
        </w:rPr>
        <w:t>Acuñar nombre</w:t>
      </w:r>
      <w:r w:rsidR="00CF4B98">
        <w:rPr>
          <w:rFonts w:asciiTheme="majorBidi" w:hAnsiTheme="majorBidi" w:cstheme="majorBidi"/>
          <w:sz w:val="24"/>
          <w:szCs w:val="24"/>
          <w:shd w:val="clear" w:color="auto" w:fill="FFFFFF"/>
          <w:lang w:val="es-ES_tradnl"/>
        </w:rPr>
        <w:t>s</w:t>
      </w:r>
      <w:r w:rsidRPr="00CF4B98">
        <w:rPr>
          <w:rFonts w:asciiTheme="majorBidi" w:hAnsiTheme="majorBidi" w:cstheme="majorBidi"/>
          <w:sz w:val="24"/>
          <w:szCs w:val="24"/>
          <w:shd w:val="clear" w:color="auto" w:fill="FFFFFF"/>
          <w:lang w:val="es-ES_tradnl"/>
        </w:rPr>
        <w:t xml:space="preserve"> como</w:t>
      </w:r>
      <w:r w:rsidR="00002DBC">
        <w:rPr>
          <w:rFonts w:asciiTheme="majorBidi" w:hAnsiTheme="majorBidi" w:cstheme="majorBidi"/>
          <w:sz w:val="24"/>
          <w:szCs w:val="24"/>
          <w:shd w:val="clear" w:color="auto" w:fill="FFFFFF"/>
          <w:lang w:val="es-ES_tradnl"/>
        </w:rPr>
        <w:t xml:space="preserve">: </w:t>
      </w:r>
      <w:r w:rsidR="00836DE0" w:rsidRPr="00CF4B98">
        <w:rPr>
          <w:rFonts w:asciiTheme="majorBidi" w:hAnsiTheme="majorBidi" w:cstheme="majorBidi"/>
          <w:sz w:val="24"/>
          <w:szCs w:val="24"/>
          <w:shd w:val="clear" w:color="auto" w:fill="FFFFFF"/>
          <w:lang w:val="es-ES_tradnl"/>
        </w:rPr>
        <w:t>La plaga paraguaya</w:t>
      </w:r>
      <w:r w:rsidR="00002DBC">
        <w:rPr>
          <w:rFonts w:asciiTheme="majorBidi" w:hAnsiTheme="majorBidi" w:cstheme="majorBidi"/>
          <w:sz w:val="24"/>
          <w:szCs w:val="24"/>
          <w:shd w:val="clear" w:color="auto" w:fill="FFFFFF"/>
          <w:lang w:val="es-ES_tradnl"/>
        </w:rPr>
        <w:t>;</w:t>
      </w:r>
      <w:r w:rsidR="00836DE0" w:rsidRPr="00CF4B98">
        <w:rPr>
          <w:rFonts w:asciiTheme="majorBidi" w:hAnsiTheme="majorBidi" w:cstheme="majorBidi"/>
          <w:sz w:val="24"/>
          <w:szCs w:val="24"/>
          <w:shd w:val="clear" w:color="auto" w:fill="FFFFFF"/>
          <w:lang w:val="es-ES_tradnl"/>
        </w:rPr>
        <w:t xml:space="preserve"> </w:t>
      </w:r>
      <w:r w:rsidR="00B5325A" w:rsidRPr="00CF4B98">
        <w:rPr>
          <w:rFonts w:asciiTheme="majorBidi" w:hAnsiTheme="majorBidi" w:cstheme="majorBidi"/>
          <w:sz w:val="24"/>
          <w:szCs w:val="24"/>
          <w:shd w:val="clear" w:color="auto" w:fill="FFFFFF"/>
          <w:lang w:val="es-ES_tradnl"/>
        </w:rPr>
        <w:t>L</w:t>
      </w:r>
      <w:r w:rsidR="00836DE0" w:rsidRPr="00CF4B98">
        <w:rPr>
          <w:rFonts w:asciiTheme="majorBidi" w:hAnsiTheme="majorBidi" w:cstheme="majorBidi"/>
          <w:sz w:val="24"/>
          <w:szCs w:val="24"/>
          <w:shd w:val="clear" w:color="auto" w:fill="FFFFFF"/>
          <w:lang w:val="es-ES_tradnl"/>
        </w:rPr>
        <w:t xml:space="preserve">a gripe China </w:t>
      </w:r>
      <w:r w:rsidR="00C826ED" w:rsidRPr="00CF4B98">
        <w:rPr>
          <w:rFonts w:asciiTheme="majorBidi" w:hAnsiTheme="majorBidi" w:cstheme="majorBidi"/>
          <w:sz w:val="24"/>
          <w:szCs w:val="24"/>
          <w:lang w:val="es-ES_tradnl"/>
        </w:rPr>
        <w:t xml:space="preserve">se </w:t>
      </w:r>
      <w:r w:rsidRPr="00CF4B98">
        <w:rPr>
          <w:rFonts w:asciiTheme="majorBidi" w:hAnsiTheme="majorBidi" w:cstheme="majorBidi"/>
          <w:sz w:val="24"/>
          <w:szCs w:val="24"/>
          <w:lang w:val="es-ES_tradnl"/>
        </w:rPr>
        <w:t>enmarcan en las antípodas a los lineamientos dictados por l</w:t>
      </w:r>
      <w:r w:rsidR="00C826ED" w:rsidRPr="00CF4B98">
        <w:rPr>
          <w:rFonts w:asciiTheme="majorBidi" w:hAnsiTheme="majorBidi" w:cstheme="majorBidi"/>
          <w:sz w:val="24"/>
          <w:szCs w:val="24"/>
          <w:lang w:val="es-ES_tradnl"/>
        </w:rPr>
        <w:t xml:space="preserve">as </w:t>
      </w:r>
      <w:r w:rsidR="00A24092" w:rsidRPr="00CF4B98">
        <w:rPr>
          <w:rFonts w:asciiTheme="majorBidi" w:hAnsiTheme="majorBidi" w:cstheme="majorBidi"/>
          <w:sz w:val="24"/>
          <w:szCs w:val="24"/>
          <w:lang w:val="es-ES_tradnl"/>
        </w:rPr>
        <w:t>guías</w:t>
      </w:r>
      <w:r w:rsidR="00C826ED" w:rsidRPr="00CF4B98">
        <w:rPr>
          <w:rFonts w:asciiTheme="majorBidi" w:hAnsiTheme="majorBidi" w:cstheme="majorBidi"/>
          <w:sz w:val="24"/>
          <w:szCs w:val="24"/>
          <w:lang w:val="es-ES_tradnl"/>
        </w:rPr>
        <w:t xml:space="preserve"> de la Organiza</w:t>
      </w:r>
      <w:r w:rsidR="005C2B76" w:rsidRPr="00CF4B98">
        <w:rPr>
          <w:rFonts w:asciiTheme="majorBidi" w:hAnsiTheme="majorBidi" w:cstheme="majorBidi"/>
          <w:sz w:val="24"/>
          <w:szCs w:val="24"/>
          <w:lang w:val="es-ES_tradnl"/>
        </w:rPr>
        <w:t>ción Mundial</w:t>
      </w:r>
      <w:r w:rsidR="005C2B76" w:rsidRPr="00255BE1">
        <w:rPr>
          <w:rFonts w:asciiTheme="majorBidi" w:hAnsiTheme="majorBidi" w:cstheme="majorBidi"/>
          <w:sz w:val="24"/>
          <w:szCs w:val="24"/>
          <w:lang w:val="es-ES_tradnl"/>
        </w:rPr>
        <w:t xml:space="preserve"> de la Salud (OMS)</w:t>
      </w:r>
      <w:r w:rsidR="002F2B8D">
        <w:rPr>
          <w:rFonts w:asciiTheme="majorBidi" w:hAnsiTheme="majorBidi" w:cstheme="majorBidi"/>
          <w:sz w:val="24"/>
          <w:szCs w:val="24"/>
          <w:lang w:val="es-ES_tradnl"/>
        </w:rPr>
        <w:t xml:space="preserve">, </w:t>
      </w:r>
      <w:r w:rsidR="005C2B76" w:rsidRPr="00255BE1">
        <w:rPr>
          <w:rFonts w:asciiTheme="majorBidi" w:hAnsiTheme="majorBidi" w:cstheme="majorBidi"/>
          <w:sz w:val="24"/>
          <w:szCs w:val="24"/>
          <w:lang w:val="es-ES_tradnl"/>
        </w:rPr>
        <w:t>la recomendación es e</w:t>
      </w:r>
      <w:r w:rsidR="00C826ED" w:rsidRPr="00255BE1">
        <w:rPr>
          <w:rFonts w:asciiTheme="majorBidi" w:hAnsiTheme="majorBidi" w:cstheme="majorBidi"/>
          <w:sz w:val="24"/>
          <w:szCs w:val="24"/>
          <w:lang w:val="es-ES_tradnl"/>
        </w:rPr>
        <w:t xml:space="preserve">vitar </w:t>
      </w:r>
      <w:r w:rsidR="005C2B76" w:rsidRPr="00255BE1">
        <w:rPr>
          <w:rFonts w:asciiTheme="majorBidi" w:hAnsiTheme="majorBidi" w:cstheme="majorBidi"/>
          <w:sz w:val="24"/>
          <w:szCs w:val="24"/>
          <w:lang w:val="es-ES_tradnl"/>
        </w:rPr>
        <w:t xml:space="preserve">en todo momento </w:t>
      </w:r>
      <w:r w:rsidR="00C826ED" w:rsidRPr="00255BE1">
        <w:rPr>
          <w:rFonts w:asciiTheme="majorBidi" w:hAnsiTheme="majorBidi" w:cstheme="majorBidi"/>
          <w:sz w:val="24"/>
          <w:szCs w:val="24"/>
          <w:lang w:val="es-ES_tradnl"/>
        </w:rPr>
        <w:t>el uso de ubicaciones geográfi</w:t>
      </w:r>
      <w:r w:rsidR="005C2B76" w:rsidRPr="00255BE1">
        <w:rPr>
          <w:rFonts w:asciiTheme="majorBidi" w:hAnsiTheme="majorBidi" w:cstheme="majorBidi"/>
          <w:sz w:val="24"/>
          <w:szCs w:val="24"/>
          <w:lang w:val="es-ES_tradnl"/>
        </w:rPr>
        <w:t>cas para nombrar una enfermedad</w:t>
      </w:r>
      <w:r w:rsidR="002F2B8D">
        <w:rPr>
          <w:rFonts w:asciiTheme="majorBidi" w:hAnsiTheme="majorBidi" w:cstheme="majorBidi"/>
          <w:sz w:val="24"/>
          <w:szCs w:val="24"/>
          <w:lang w:val="es-ES_tradnl"/>
        </w:rPr>
        <w:t xml:space="preserve">. En la </w:t>
      </w:r>
      <w:r w:rsidR="00F26356">
        <w:rPr>
          <w:rFonts w:asciiTheme="majorBidi" w:hAnsiTheme="majorBidi" w:cstheme="majorBidi"/>
          <w:sz w:val="24"/>
          <w:szCs w:val="24"/>
          <w:lang w:val="es-ES_tradnl"/>
        </w:rPr>
        <w:t>última</w:t>
      </w:r>
      <w:r w:rsidR="002F2B8D">
        <w:rPr>
          <w:rFonts w:asciiTheme="majorBidi" w:hAnsiTheme="majorBidi" w:cstheme="majorBidi"/>
          <w:sz w:val="24"/>
          <w:szCs w:val="24"/>
          <w:lang w:val="es-ES_tradnl"/>
        </w:rPr>
        <w:t xml:space="preserve"> pandemia h</w:t>
      </w:r>
      <w:r w:rsidR="005C2B76" w:rsidRPr="00255BE1">
        <w:rPr>
          <w:rFonts w:asciiTheme="majorBidi" w:hAnsiTheme="majorBidi" w:cstheme="majorBidi"/>
          <w:sz w:val="24"/>
          <w:szCs w:val="24"/>
          <w:lang w:val="es-ES_tradnl"/>
        </w:rPr>
        <w:t>emos demostrado que el estigma ha prevalecido.</w:t>
      </w:r>
      <w:r w:rsidR="00A74FCC" w:rsidRPr="00255BE1">
        <w:rPr>
          <w:rFonts w:asciiTheme="majorBidi" w:hAnsiTheme="majorBidi" w:cstheme="majorBidi"/>
          <w:sz w:val="24"/>
          <w:szCs w:val="24"/>
          <w:lang w:val="es-ES_tradnl"/>
        </w:rPr>
        <w:t xml:space="preserve"> La búsqueda de culpables y/o responsables en un periodo de dificultades puede desencadenar una completa cacería de brujas cuyas consecuencias son difíciles de resarcir.</w:t>
      </w:r>
      <w:r w:rsidR="00A74FCC" w:rsidRPr="00431AE0">
        <w:rPr>
          <w:rFonts w:asciiTheme="majorBidi" w:hAnsiTheme="majorBidi" w:cstheme="majorBidi"/>
          <w:sz w:val="24"/>
          <w:szCs w:val="24"/>
          <w:lang w:val="es-ES_tradnl"/>
        </w:rPr>
        <w:t xml:space="preserve"> </w:t>
      </w:r>
    </w:p>
    <w:p w14:paraId="1862D211" w14:textId="64D3E0B8" w:rsidR="00FE41D9" w:rsidRPr="00431AE0" w:rsidRDefault="00FE41D9" w:rsidP="009B5B5F">
      <w:pPr>
        <w:spacing w:line="360" w:lineRule="auto"/>
        <w:ind w:firstLine="360"/>
        <w:jc w:val="both"/>
        <w:rPr>
          <w:rFonts w:asciiTheme="majorBidi" w:hAnsiTheme="majorBidi" w:cstheme="majorBidi"/>
          <w:sz w:val="24"/>
          <w:szCs w:val="24"/>
          <w:lang w:val="es-ES_tradnl"/>
        </w:rPr>
      </w:pPr>
      <w:r w:rsidRPr="00431AE0">
        <w:rPr>
          <w:rFonts w:asciiTheme="majorBidi" w:hAnsiTheme="majorBidi" w:cstheme="majorBidi"/>
          <w:sz w:val="24"/>
          <w:szCs w:val="24"/>
          <w:lang w:val="es-ES_tradnl"/>
        </w:rPr>
        <w:br w:type="page"/>
      </w:r>
    </w:p>
    <w:p w14:paraId="2221A48E" w14:textId="77777777" w:rsidR="005406D0" w:rsidRPr="00431AE0" w:rsidRDefault="001D4D55" w:rsidP="009B5B5F">
      <w:pPr>
        <w:pStyle w:val="Sinespaciado"/>
        <w:numPr>
          <w:ilvl w:val="0"/>
          <w:numId w:val="2"/>
        </w:numPr>
        <w:spacing w:line="360" w:lineRule="auto"/>
        <w:jc w:val="both"/>
        <w:rPr>
          <w:rFonts w:asciiTheme="majorBidi" w:hAnsiTheme="majorBidi" w:cstheme="majorBidi"/>
          <w:b/>
          <w:bCs/>
          <w:sz w:val="24"/>
          <w:szCs w:val="24"/>
          <w:shd w:val="clear" w:color="auto" w:fill="FFFFFF"/>
          <w:lang w:val="es-ES_tradnl"/>
        </w:rPr>
      </w:pPr>
      <w:r w:rsidRPr="00431AE0">
        <w:rPr>
          <w:rFonts w:asciiTheme="majorBidi" w:hAnsiTheme="majorBidi" w:cstheme="majorBidi"/>
          <w:b/>
          <w:bCs/>
          <w:sz w:val="24"/>
          <w:szCs w:val="24"/>
          <w:shd w:val="clear" w:color="auto" w:fill="FFFFFF"/>
          <w:lang w:val="es-ES_tradnl"/>
        </w:rPr>
        <w:lastRenderedPageBreak/>
        <w:t>Referencias</w:t>
      </w:r>
    </w:p>
    <w:p w14:paraId="4052DD35" w14:textId="38FCD9E9" w:rsidR="000C6BD0" w:rsidRPr="00B73219" w:rsidRDefault="005406D0" w:rsidP="00B73219">
      <w:pPr>
        <w:widowControl w:val="0"/>
        <w:autoSpaceDE w:val="0"/>
        <w:autoSpaceDN w:val="0"/>
        <w:adjustRightInd w:val="0"/>
        <w:spacing w:after="0" w:line="360" w:lineRule="auto"/>
        <w:ind w:left="360"/>
        <w:jc w:val="both"/>
        <w:rPr>
          <w:rFonts w:ascii="Times New Roman" w:hAnsi="Times New Roman" w:cs="Times New Roman"/>
          <w:noProof/>
          <w:sz w:val="24"/>
          <w:lang w:val="es-MX"/>
        </w:rPr>
      </w:pPr>
      <w:r w:rsidRPr="00431AE0">
        <w:rPr>
          <w:rFonts w:asciiTheme="majorBidi" w:hAnsiTheme="majorBidi" w:cstheme="majorBidi"/>
          <w:sz w:val="24"/>
          <w:szCs w:val="24"/>
          <w:shd w:val="clear" w:color="auto" w:fill="FFFFFF"/>
          <w:lang w:val="es-ES_tradnl"/>
        </w:rPr>
        <w:fldChar w:fldCharType="begin" w:fldLock="1"/>
      </w:r>
      <w:r w:rsidRPr="00B73219">
        <w:rPr>
          <w:rFonts w:asciiTheme="majorBidi" w:hAnsiTheme="majorBidi" w:cstheme="majorBidi"/>
          <w:sz w:val="24"/>
          <w:szCs w:val="24"/>
          <w:shd w:val="clear" w:color="auto" w:fill="FFFFFF"/>
          <w:lang w:val="es-ES_tradnl"/>
        </w:rPr>
        <w:instrText xml:space="preserve">ADDIN Mendeley Bibliography CSL_BIBLIOGRAPHY </w:instrText>
      </w:r>
      <w:r w:rsidRPr="00431AE0">
        <w:rPr>
          <w:rFonts w:asciiTheme="majorBidi" w:hAnsiTheme="majorBidi" w:cstheme="majorBidi"/>
          <w:sz w:val="24"/>
          <w:szCs w:val="24"/>
          <w:shd w:val="clear" w:color="auto" w:fill="FFFFFF"/>
          <w:lang w:val="es-ES_tradnl"/>
        </w:rPr>
        <w:fldChar w:fldCharType="separate"/>
      </w:r>
      <w:r w:rsidR="000C6BD0" w:rsidRPr="00B73219">
        <w:rPr>
          <w:rFonts w:ascii="Times New Roman" w:hAnsi="Times New Roman" w:cs="Times New Roman"/>
          <w:noProof/>
          <w:sz w:val="24"/>
          <w:lang w:val="es-MX"/>
        </w:rPr>
        <w:t>Acinas Acinas, M.</w:t>
      </w:r>
      <w:r w:rsidR="000C6BD0" w:rsidRPr="00B73219">
        <w:rPr>
          <w:rFonts w:ascii="Times New Roman" w:hAnsi="Times New Roman" w:cs="Times New Roman"/>
          <w:noProof/>
          <w:sz w:val="24"/>
          <w:vertAlign w:val="superscript"/>
          <w:lang w:val="es-MX"/>
        </w:rPr>
        <w:t>a</w:t>
      </w:r>
      <w:r w:rsidR="000C6BD0" w:rsidRPr="00B73219">
        <w:rPr>
          <w:rFonts w:ascii="Times New Roman" w:hAnsi="Times New Roman" w:cs="Times New Roman"/>
          <w:noProof/>
          <w:sz w:val="24"/>
          <w:lang w:val="es-MX"/>
        </w:rPr>
        <w:t xml:space="preserve"> Patricia. 2007. “Información a La Población En Situaciones de Emergencia y Riesgo Colectivo.” </w:t>
      </w:r>
      <w:r w:rsidR="000C6BD0" w:rsidRPr="00B73219">
        <w:rPr>
          <w:rFonts w:ascii="Times New Roman" w:hAnsi="Times New Roman" w:cs="Times New Roman"/>
          <w:i/>
          <w:iCs/>
          <w:noProof/>
          <w:sz w:val="24"/>
          <w:lang w:val="es-MX"/>
        </w:rPr>
        <w:t>Intervención Psicosocial</w:t>
      </w:r>
      <w:r w:rsidR="000C6BD0" w:rsidRPr="00B73219">
        <w:rPr>
          <w:rFonts w:ascii="Times New Roman" w:hAnsi="Times New Roman" w:cs="Times New Roman"/>
          <w:noProof/>
          <w:sz w:val="24"/>
          <w:lang w:val="es-MX"/>
        </w:rPr>
        <w:t xml:space="preserve"> 16(3). https://scielo.isciii.es/scielo.php?script=sci_arttext&amp;pid=S1132-05592007000300002 (May 27, 1970).</w:t>
      </w:r>
    </w:p>
    <w:p w14:paraId="45FD13A5" w14:textId="77777777" w:rsidR="000C6BD0" w:rsidRPr="00B73219"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n-US"/>
        </w:rPr>
      </w:pPr>
      <w:r w:rsidRPr="00B73219">
        <w:rPr>
          <w:rFonts w:ascii="Times New Roman" w:hAnsi="Times New Roman" w:cs="Times New Roman"/>
          <w:noProof/>
          <w:sz w:val="24"/>
          <w:lang w:val="es-MX"/>
        </w:rPr>
        <w:t xml:space="preserve">Barco, A. Asúnsolo del, and M. A. Ortega. </w:t>
      </w:r>
      <w:r w:rsidRPr="00B73219">
        <w:rPr>
          <w:rFonts w:ascii="Times New Roman" w:hAnsi="Times New Roman" w:cs="Times New Roman"/>
          <w:noProof/>
          <w:sz w:val="24"/>
          <w:lang w:val="en-US"/>
        </w:rPr>
        <w:t xml:space="preserve">2020. “Epidemiology and Public Health in the COVID-19 Epidemic.” </w:t>
      </w:r>
      <w:r w:rsidRPr="00B73219">
        <w:rPr>
          <w:rFonts w:ascii="Times New Roman" w:hAnsi="Times New Roman" w:cs="Times New Roman"/>
          <w:i/>
          <w:iCs/>
          <w:noProof/>
          <w:sz w:val="24"/>
          <w:lang w:val="en-US"/>
        </w:rPr>
        <w:t>Medicine (Spain)</w:t>
      </w:r>
      <w:r w:rsidRPr="00B73219">
        <w:rPr>
          <w:rFonts w:ascii="Times New Roman" w:hAnsi="Times New Roman" w:cs="Times New Roman"/>
          <w:noProof/>
          <w:sz w:val="24"/>
          <w:lang w:val="en-US"/>
        </w:rPr>
        <w:t xml:space="preserve"> 13(23): 1297–1304. /pmc/articles/PMC7759347/ (May 24, 2023).</w:t>
      </w:r>
    </w:p>
    <w:p w14:paraId="18E76F2B" w14:textId="77777777" w:rsidR="000C6BD0" w:rsidRPr="00B73219"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n-US"/>
        </w:rPr>
      </w:pPr>
      <w:r w:rsidRPr="00B73219">
        <w:rPr>
          <w:rFonts w:ascii="Times New Roman" w:hAnsi="Times New Roman" w:cs="Times New Roman"/>
          <w:noProof/>
          <w:sz w:val="24"/>
          <w:lang w:val="en-US"/>
        </w:rPr>
        <w:t xml:space="preserve">Barrett, Ron, and Peter J. Brown. 2008. “Stigma in the Time of Influenza: Social and Institutional Responses to Pandemic Emergencies.” </w:t>
      </w:r>
      <w:r w:rsidRPr="00B73219">
        <w:rPr>
          <w:rFonts w:ascii="Times New Roman" w:hAnsi="Times New Roman" w:cs="Times New Roman"/>
          <w:i/>
          <w:iCs/>
          <w:noProof/>
          <w:sz w:val="24"/>
          <w:lang w:val="en-US"/>
        </w:rPr>
        <w:t>Journal of Infectious Diseases</w:t>
      </w:r>
      <w:r w:rsidRPr="00B73219">
        <w:rPr>
          <w:rFonts w:ascii="Times New Roman" w:hAnsi="Times New Roman" w:cs="Times New Roman"/>
          <w:noProof/>
          <w:sz w:val="24"/>
          <w:lang w:val="en-US"/>
        </w:rPr>
        <w:t xml:space="preserve"> 197(SUPPL. 1).</w:t>
      </w:r>
    </w:p>
    <w:p w14:paraId="01A09061" w14:textId="77777777" w:rsidR="000C6BD0" w:rsidRPr="00B73219"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n-US"/>
        </w:rPr>
      </w:pPr>
      <w:r w:rsidRPr="00B73219">
        <w:rPr>
          <w:rFonts w:ascii="Times New Roman" w:hAnsi="Times New Roman" w:cs="Times New Roman"/>
          <w:noProof/>
          <w:sz w:val="24"/>
          <w:lang w:val="en-US"/>
        </w:rPr>
        <w:t xml:space="preserve">Budhwani, Henna, and Ruoyan Sun. 2020. “Creating COVID-19 Stigma by Referencing the Novel Coronavirus as the ‘Chinese Virus’ on Twitter: Quantitative Analysis of Social Media Data.” </w:t>
      </w:r>
      <w:r w:rsidRPr="00B73219">
        <w:rPr>
          <w:rFonts w:ascii="Times New Roman" w:hAnsi="Times New Roman" w:cs="Times New Roman"/>
          <w:i/>
          <w:iCs/>
          <w:noProof/>
          <w:sz w:val="24"/>
          <w:lang w:val="en-US"/>
        </w:rPr>
        <w:t>Journal of Medical Internet Research</w:t>
      </w:r>
      <w:r w:rsidRPr="00B73219">
        <w:rPr>
          <w:rFonts w:ascii="Times New Roman" w:hAnsi="Times New Roman" w:cs="Times New Roman"/>
          <w:noProof/>
          <w:sz w:val="24"/>
          <w:lang w:val="en-US"/>
        </w:rPr>
        <w:t xml:space="preserve"> 22(5). /pmc/articles/PMC7205030/ (May 25, 2023).</w:t>
      </w:r>
    </w:p>
    <w:p w14:paraId="07CF7EDB" w14:textId="77777777" w:rsidR="000C6BD0" w:rsidRPr="00B73219"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s-MX"/>
        </w:rPr>
      </w:pPr>
      <w:r w:rsidRPr="0057060D">
        <w:rPr>
          <w:rFonts w:ascii="Times New Roman" w:hAnsi="Times New Roman" w:cs="Times New Roman"/>
          <w:noProof/>
          <w:sz w:val="24"/>
          <w:lang w:val="en-US"/>
        </w:rPr>
        <w:t xml:space="preserve">Castañeda Guillot, Carlos, Ronelsys Martínez Martínez, and Adriana López Falcón. </w:t>
      </w:r>
      <w:r w:rsidRPr="00B73219">
        <w:rPr>
          <w:rFonts w:ascii="Times New Roman" w:hAnsi="Times New Roman" w:cs="Times New Roman"/>
          <w:noProof/>
          <w:sz w:val="24"/>
          <w:lang w:val="es-MX"/>
        </w:rPr>
        <w:t xml:space="preserve">2021. “Grandes Pandemias y Sus Desafíos.” </w:t>
      </w:r>
      <w:r w:rsidRPr="00B73219">
        <w:rPr>
          <w:rFonts w:ascii="Times New Roman" w:hAnsi="Times New Roman" w:cs="Times New Roman"/>
          <w:i/>
          <w:iCs/>
          <w:noProof/>
          <w:sz w:val="24"/>
          <w:lang w:val="es-MX"/>
        </w:rPr>
        <w:t>Dilemas contemporáneos: Educación, Política y Valores</w:t>
      </w:r>
      <w:r w:rsidRPr="00B73219">
        <w:rPr>
          <w:rFonts w:ascii="Times New Roman" w:hAnsi="Times New Roman" w:cs="Times New Roman"/>
          <w:noProof/>
          <w:sz w:val="24"/>
          <w:lang w:val="es-MX"/>
        </w:rPr>
        <w:t xml:space="preserve"> 8(3). http://www.scielo.org.mx/scielo.php?script=sci_arttext&amp;pid=S2007-78902021000200047&amp;lng=es&amp;nrm=iso&amp;tlng=es (May 23, 2023).</w:t>
      </w:r>
    </w:p>
    <w:p w14:paraId="3E425214" w14:textId="77777777" w:rsidR="000C6BD0" w:rsidRPr="00B73219"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n-US"/>
        </w:rPr>
      </w:pPr>
      <w:r w:rsidRPr="00B73219">
        <w:rPr>
          <w:rFonts w:ascii="Times New Roman" w:hAnsi="Times New Roman" w:cs="Times New Roman"/>
          <w:noProof/>
          <w:sz w:val="24"/>
          <w:lang w:val="en-US"/>
        </w:rPr>
        <w:t xml:space="preserve">Colineaux, Hélène. 2022. “Explaining Biological Differences between Men and Women by Gendered Mechanisms.” </w:t>
      </w:r>
      <w:r w:rsidRPr="00B73219">
        <w:rPr>
          <w:rFonts w:ascii="Times New Roman" w:hAnsi="Times New Roman" w:cs="Times New Roman"/>
          <w:i/>
          <w:iCs/>
          <w:noProof/>
          <w:sz w:val="24"/>
          <w:lang w:val="en-US"/>
        </w:rPr>
        <w:t>Emerging Themes in Epidemiology</w:t>
      </w:r>
      <w:r w:rsidRPr="00B73219">
        <w:rPr>
          <w:rFonts w:ascii="Times New Roman" w:hAnsi="Times New Roman" w:cs="Times New Roman"/>
          <w:noProof/>
          <w:sz w:val="24"/>
          <w:lang w:val="en-US"/>
        </w:rPr>
        <w:t xml:space="preserve"> 20(1): 1–35. https://ete-online.biomedcentral.com/articles/10.1186/s12982-023-00121-6 (May 25, 1970).</w:t>
      </w:r>
    </w:p>
    <w:p w14:paraId="1153A94A" w14:textId="77777777" w:rsidR="000C6BD0" w:rsidRPr="00B73219"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s-MX"/>
        </w:rPr>
      </w:pPr>
      <w:r w:rsidRPr="00B73219">
        <w:rPr>
          <w:rFonts w:ascii="Times New Roman" w:hAnsi="Times New Roman" w:cs="Times New Roman"/>
          <w:noProof/>
          <w:sz w:val="24"/>
          <w:lang w:val="es-MX"/>
        </w:rPr>
        <w:t>Daniel Mazzoleni Insfrán, Julio et al. “Vice Ministerio de Rectoría y Vigilancia de La Salud Vice Ministro de Atención Integral a La Salud y Bienestar Social Dirección de Documentación Histórica Edición: Mónica Pistilli.”</w:t>
      </w:r>
    </w:p>
    <w:p w14:paraId="519239C6" w14:textId="77777777" w:rsidR="000C6BD0" w:rsidRPr="00B73219"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n-US"/>
        </w:rPr>
      </w:pPr>
      <w:r w:rsidRPr="00B73219">
        <w:rPr>
          <w:rFonts w:ascii="Times New Roman" w:hAnsi="Times New Roman" w:cs="Times New Roman"/>
          <w:noProof/>
          <w:sz w:val="24"/>
          <w:lang w:val="es-MX"/>
        </w:rPr>
        <w:t xml:space="preserve">Faccini-Martínez, Álvaro A., and Hugo A. Sotomayor. 2013. “Reseña Histórica de La Peste En Suramérica: Una Enfermedad Poco Conocida En Colombia.” </w:t>
      </w:r>
      <w:r w:rsidRPr="00B73219">
        <w:rPr>
          <w:rFonts w:ascii="Times New Roman" w:hAnsi="Times New Roman" w:cs="Times New Roman"/>
          <w:i/>
          <w:iCs/>
          <w:noProof/>
          <w:sz w:val="24"/>
          <w:lang w:val="en-US"/>
        </w:rPr>
        <w:t>Biomedica</w:t>
      </w:r>
      <w:r w:rsidRPr="00B73219">
        <w:rPr>
          <w:rFonts w:ascii="Times New Roman" w:hAnsi="Times New Roman" w:cs="Times New Roman"/>
          <w:noProof/>
          <w:sz w:val="24"/>
          <w:lang w:val="en-US"/>
        </w:rPr>
        <w:t xml:space="preserve"> 33(1): 8–27. https://revistabiomedica.org/index.php/biomedica/article/view/814/1764 (May 25, 1970).</w:t>
      </w:r>
    </w:p>
    <w:p w14:paraId="71BF3C1D" w14:textId="77777777" w:rsidR="000C6BD0" w:rsidRPr="00B73219"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n-US"/>
        </w:rPr>
      </w:pPr>
      <w:r w:rsidRPr="00B73219">
        <w:rPr>
          <w:rFonts w:ascii="Times New Roman" w:hAnsi="Times New Roman" w:cs="Times New Roman"/>
          <w:noProof/>
          <w:sz w:val="24"/>
          <w:lang w:val="en-US"/>
        </w:rPr>
        <w:lastRenderedPageBreak/>
        <w:t xml:space="preserve">Gilmore, Norbert, and Margaret A. Somerville. 1994. “Stigmatization, Scapegoating and Discrimination in Sexually Transmitted Diseases: Overcoming ‘them’ and ‘Us.’” </w:t>
      </w:r>
      <w:r w:rsidRPr="00B73219">
        <w:rPr>
          <w:rFonts w:ascii="Times New Roman" w:hAnsi="Times New Roman" w:cs="Times New Roman"/>
          <w:i/>
          <w:iCs/>
          <w:noProof/>
          <w:sz w:val="24"/>
          <w:lang w:val="en-US"/>
        </w:rPr>
        <w:t>Social Science and Medicine</w:t>
      </w:r>
      <w:r w:rsidRPr="00B73219">
        <w:rPr>
          <w:rFonts w:ascii="Times New Roman" w:hAnsi="Times New Roman" w:cs="Times New Roman"/>
          <w:noProof/>
          <w:sz w:val="24"/>
          <w:lang w:val="en-US"/>
        </w:rPr>
        <w:t xml:space="preserve"> 39(9): 1339–58. https://pubmed.ncbi.nlm.nih.gov/7801170/ (May 26, 1970).</w:t>
      </w:r>
    </w:p>
    <w:p w14:paraId="507226E9" w14:textId="77777777" w:rsidR="000C6BD0" w:rsidRPr="00B73219"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n-US"/>
        </w:rPr>
      </w:pPr>
      <w:r w:rsidRPr="00B73219">
        <w:rPr>
          <w:rFonts w:ascii="Times New Roman" w:hAnsi="Times New Roman" w:cs="Times New Roman"/>
          <w:noProof/>
          <w:sz w:val="24"/>
          <w:lang w:val="en-US"/>
        </w:rPr>
        <w:t xml:space="preserve">Goffman, Erving. 1974. Penguin Books, London </w:t>
      </w:r>
      <w:r w:rsidRPr="00B73219">
        <w:rPr>
          <w:rFonts w:ascii="Times New Roman" w:hAnsi="Times New Roman" w:cs="Times New Roman"/>
          <w:i/>
          <w:iCs/>
          <w:noProof/>
          <w:sz w:val="24"/>
          <w:lang w:val="en-US"/>
        </w:rPr>
        <w:t>Stigma; Notes on the Management of Spoiled Identity</w:t>
      </w:r>
      <w:r w:rsidRPr="00B73219">
        <w:rPr>
          <w:rFonts w:ascii="Times New Roman" w:hAnsi="Times New Roman" w:cs="Times New Roman"/>
          <w:noProof/>
          <w:sz w:val="24"/>
          <w:lang w:val="en-US"/>
        </w:rPr>
        <w:t>. Penguin. https://www.worldcat.org/title/470425331 (May 24, 1970).</w:t>
      </w:r>
    </w:p>
    <w:p w14:paraId="464B9495" w14:textId="77777777" w:rsidR="000C6BD0" w:rsidRPr="00B73219"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n-US"/>
        </w:rPr>
      </w:pPr>
      <w:r w:rsidRPr="00B73219">
        <w:rPr>
          <w:rFonts w:ascii="Times New Roman" w:hAnsi="Times New Roman" w:cs="Times New Roman"/>
          <w:noProof/>
          <w:sz w:val="24"/>
          <w:lang w:val="en-US"/>
        </w:rPr>
        <w:t xml:space="preserve">Gregg, Jessica. 2018. “Dangerous, Bad and Weak: Stigma and the Care of Patients with Addictions | OHSU News.” </w:t>
      </w:r>
      <w:r w:rsidRPr="00B73219">
        <w:rPr>
          <w:rFonts w:ascii="Times New Roman" w:hAnsi="Times New Roman" w:cs="Times New Roman"/>
          <w:i/>
          <w:iCs/>
          <w:noProof/>
          <w:sz w:val="24"/>
          <w:lang w:val="en-US"/>
        </w:rPr>
        <w:t>New York Daily News</w:t>
      </w:r>
      <w:r w:rsidRPr="00B73219">
        <w:rPr>
          <w:rFonts w:ascii="Times New Roman" w:hAnsi="Times New Roman" w:cs="Times New Roman"/>
          <w:noProof/>
          <w:sz w:val="24"/>
          <w:lang w:val="en-US"/>
        </w:rPr>
        <w:t>. https://news.ohsu.edu/2018/05/09/dangerous-bad-and-weak-stigma-and-the-care-of-patients-with-addictions (May 25, 1970).</w:t>
      </w:r>
    </w:p>
    <w:p w14:paraId="5C8FED19" w14:textId="77777777" w:rsidR="000C6BD0" w:rsidRPr="00B73219"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n-US"/>
        </w:rPr>
      </w:pPr>
      <w:r w:rsidRPr="00B73219">
        <w:rPr>
          <w:rFonts w:ascii="Times New Roman" w:hAnsi="Times New Roman" w:cs="Times New Roman"/>
          <w:noProof/>
          <w:sz w:val="24"/>
          <w:lang w:val="en-US"/>
        </w:rPr>
        <w:t xml:space="preserve">Hargreaves, James et al. 2020. “Three Lessons for the COVID-19 Response from Pandemic HIV.” </w:t>
      </w:r>
      <w:r w:rsidRPr="00B73219">
        <w:rPr>
          <w:rFonts w:ascii="Times New Roman" w:hAnsi="Times New Roman" w:cs="Times New Roman"/>
          <w:i/>
          <w:iCs/>
          <w:noProof/>
          <w:sz w:val="24"/>
          <w:lang w:val="en-US"/>
        </w:rPr>
        <w:t>The Lancet HIV</w:t>
      </w:r>
      <w:r w:rsidRPr="00B73219">
        <w:rPr>
          <w:rFonts w:ascii="Times New Roman" w:hAnsi="Times New Roman" w:cs="Times New Roman"/>
          <w:noProof/>
          <w:sz w:val="24"/>
          <w:lang w:val="en-US"/>
        </w:rPr>
        <w:t xml:space="preserve"> 7(5): e309–11. https://pubmed.ncbi.nlm.nih.gov/32298644/ (May 25, 2023).</w:t>
      </w:r>
    </w:p>
    <w:p w14:paraId="1887B12D" w14:textId="77777777" w:rsidR="000C6BD0" w:rsidRPr="00B73219"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n-US"/>
        </w:rPr>
      </w:pPr>
      <w:r w:rsidRPr="00B73219">
        <w:rPr>
          <w:rFonts w:ascii="Times New Roman" w:hAnsi="Times New Roman" w:cs="Times New Roman"/>
          <w:noProof/>
          <w:sz w:val="24"/>
          <w:lang w:val="en-US"/>
        </w:rPr>
        <w:t xml:space="preserve">He, Wan Ting et al. 2022. “Virome Characterization of Game Animals in China Reveals a Spectrum of Emerging Pathogens.” </w:t>
      </w:r>
      <w:r w:rsidRPr="00B73219">
        <w:rPr>
          <w:rFonts w:ascii="Times New Roman" w:hAnsi="Times New Roman" w:cs="Times New Roman"/>
          <w:i/>
          <w:iCs/>
          <w:noProof/>
          <w:sz w:val="24"/>
          <w:lang w:val="en-US"/>
        </w:rPr>
        <w:t>Cell</w:t>
      </w:r>
      <w:r w:rsidRPr="00B73219">
        <w:rPr>
          <w:rFonts w:ascii="Times New Roman" w:hAnsi="Times New Roman" w:cs="Times New Roman"/>
          <w:noProof/>
          <w:sz w:val="24"/>
          <w:lang w:val="en-US"/>
        </w:rPr>
        <w:t xml:space="preserve"> 185(7): 1117-1129.e8. https://www.science.org/doi/10.1126/science.abn2222 (May 22, 1970).</w:t>
      </w:r>
    </w:p>
    <w:p w14:paraId="28A4BDB4" w14:textId="77777777" w:rsidR="000C6BD0" w:rsidRPr="00B73219"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s-MX"/>
        </w:rPr>
      </w:pPr>
      <w:r w:rsidRPr="00B73219">
        <w:rPr>
          <w:rFonts w:ascii="Times New Roman" w:hAnsi="Times New Roman" w:cs="Times New Roman"/>
          <w:noProof/>
          <w:sz w:val="24"/>
          <w:lang w:val="es-MX"/>
        </w:rPr>
        <w:t xml:space="preserve">Kessler, Gabriel. 2012. “Las Consecuencias de La Estigmatización Territorial. Reflexiones a Partir de Un Caso Particular.” </w:t>
      </w:r>
      <w:r w:rsidRPr="00B73219">
        <w:rPr>
          <w:rFonts w:ascii="Times New Roman" w:hAnsi="Times New Roman" w:cs="Times New Roman"/>
          <w:i/>
          <w:iCs/>
          <w:noProof/>
          <w:sz w:val="24"/>
          <w:lang w:val="es-MX"/>
        </w:rPr>
        <w:t>Espacios en blanco</w:t>
      </w:r>
      <w:r w:rsidRPr="00B73219">
        <w:rPr>
          <w:rFonts w:ascii="Times New Roman" w:hAnsi="Times New Roman" w:cs="Times New Roman"/>
          <w:noProof/>
          <w:sz w:val="24"/>
          <w:lang w:val="es-MX"/>
        </w:rPr>
        <w:t xml:space="preserve"> 22(1): 165–98. http://www.scielo.org.ar/scielo.php?script=sci_arttext&amp;pid=S1515-94852012000100007&amp;lng=es&amp;nrm=iso&amp;tlng=es (May 27, 1970).</w:t>
      </w:r>
    </w:p>
    <w:p w14:paraId="530E5843" w14:textId="77777777" w:rsidR="000C6BD0" w:rsidRPr="00B73219"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s-MX"/>
        </w:rPr>
      </w:pPr>
      <w:r w:rsidRPr="00B73219">
        <w:rPr>
          <w:rFonts w:ascii="Times New Roman" w:hAnsi="Times New Roman" w:cs="Times New Roman"/>
          <w:noProof/>
          <w:sz w:val="24"/>
          <w:lang w:val="es-MX"/>
        </w:rPr>
        <w:t xml:space="preserve">López, María Margarita, and Andrés Felipe Cardona Zorrilla. 2020. “La Peste Negra: El Enemigo Incorpóreo.” </w:t>
      </w:r>
      <w:r w:rsidRPr="00B73219">
        <w:rPr>
          <w:rFonts w:ascii="Times New Roman" w:hAnsi="Times New Roman" w:cs="Times New Roman"/>
          <w:i/>
          <w:iCs/>
          <w:noProof/>
          <w:sz w:val="24"/>
          <w:lang w:val="es-MX"/>
        </w:rPr>
        <w:t>Medicina</w:t>
      </w:r>
      <w:r w:rsidRPr="00B73219">
        <w:rPr>
          <w:rFonts w:ascii="Times New Roman" w:hAnsi="Times New Roman" w:cs="Times New Roman"/>
          <w:noProof/>
          <w:sz w:val="24"/>
          <w:lang w:val="es-MX"/>
        </w:rPr>
        <w:t xml:space="preserve"> 42(2): 196–210.</w:t>
      </w:r>
    </w:p>
    <w:p w14:paraId="685CF32E" w14:textId="77777777" w:rsidR="000C6BD0" w:rsidRPr="00B73219"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s-MX"/>
        </w:rPr>
      </w:pPr>
      <w:r w:rsidRPr="00B73219">
        <w:rPr>
          <w:rFonts w:ascii="Times New Roman" w:hAnsi="Times New Roman" w:cs="Times New Roman"/>
          <w:noProof/>
          <w:sz w:val="24"/>
          <w:lang w:val="es-MX"/>
        </w:rPr>
        <w:t>Masi, Cayetano. 1985. “Peste En El Paraguay.” In , 925–27.</w:t>
      </w:r>
    </w:p>
    <w:p w14:paraId="50EA1AAE" w14:textId="77777777" w:rsidR="000C6BD0" w:rsidRPr="00B73219"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n-US"/>
        </w:rPr>
      </w:pPr>
      <w:r w:rsidRPr="0057060D">
        <w:rPr>
          <w:rFonts w:ascii="Times New Roman" w:hAnsi="Times New Roman" w:cs="Times New Roman"/>
          <w:noProof/>
          <w:sz w:val="24"/>
          <w:lang w:val="es-PY"/>
        </w:rPr>
        <w:t xml:space="preserve">Meade, Rosie R. 2021. </w:t>
      </w:r>
      <w:r w:rsidRPr="00B73219">
        <w:rPr>
          <w:rFonts w:ascii="Times New Roman" w:hAnsi="Times New Roman" w:cs="Times New Roman"/>
          <w:noProof/>
          <w:sz w:val="24"/>
          <w:lang w:val="en-US"/>
        </w:rPr>
        <w:t xml:space="preserve">“Territorial Stigmatization in Theory and Practice, and Its Implications for Community Development: An Introduction to the Themed Section.” </w:t>
      </w:r>
      <w:r w:rsidRPr="00B73219">
        <w:rPr>
          <w:rFonts w:ascii="Times New Roman" w:hAnsi="Times New Roman" w:cs="Times New Roman"/>
          <w:i/>
          <w:iCs/>
          <w:noProof/>
          <w:sz w:val="24"/>
          <w:lang w:val="en-US"/>
        </w:rPr>
        <w:t>Community Development Journal</w:t>
      </w:r>
      <w:r w:rsidRPr="00B73219">
        <w:rPr>
          <w:rFonts w:ascii="Times New Roman" w:hAnsi="Times New Roman" w:cs="Times New Roman"/>
          <w:noProof/>
          <w:sz w:val="24"/>
          <w:lang w:val="en-US"/>
        </w:rPr>
        <w:t xml:space="preserve"> 56(2): 191–202. https://academic.oup.com/cdj/article/56/2/191/6146030 (May 29, 1970).</w:t>
      </w:r>
    </w:p>
    <w:p w14:paraId="400E5F6D" w14:textId="77777777" w:rsidR="000C6BD0" w:rsidRPr="00B73219"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n-US"/>
        </w:rPr>
      </w:pPr>
      <w:r w:rsidRPr="00B73219">
        <w:rPr>
          <w:rFonts w:ascii="Times New Roman" w:hAnsi="Times New Roman" w:cs="Times New Roman"/>
          <w:noProof/>
          <w:sz w:val="24"/>
          <w:lang w:val="en-US"/>
        </w:rPr>
        <w:t xml:space="preserve">Motta, Matt, Dominik Stecula, and Christina Farhart. 2020. “How Right-Leaning Media Coverage of Covid-19 Facilitated the Spread of Misinformation in the Early Stages of the Pandemic in the U.S.” </w:t>
      </w:r>
      <w:r w:rsidRPr="00B73219">
        <w:rPr>
          <w:rFonts w:ascii="Times New Roman" w:hAnsi="Times New Roman" w:cs="Times New Roman"/>
          <w:i/>
          <w:iCs/>
          <w:noProof/>
          <w:sz w:val="24"/>
          <w:lang w:val="en-US"/>
        </w:rPr>
        <w:t>Canadian Journal of Political Science</w:t>
      </w:r>
      <w:r w:rsidRPr="00B73219">
        <w:rPr>
          <w:rFonts w:ascii="Times New Roman" w:hAnsi="Times New Roman" w:cs="Times New Roman"/>
          <w:noProof/>
          <w:sz w:val="24"/>
          <w:lang w:val="en-US"/>
        </w:rPr>
        <w:t xml:space="preserve"> 53(2): 335–42. https://www.cambridge.org/core/journals/canadian-journal-of-political-</w:t>
      </w:r>
      <w:r w:rsidRPr="00B73219">
        <w:rPr>
          <w:rFonts w:ascii="Times New Roman" w:hAnsi="Times New Roman" w:cs="Times New Roman"/>
          <w:noProof/>
          <w:sz w:val="24"/>
          <w:lang w:val="en-US"/>
        </w:rPr>
        <w:lastRenderedPageBreak/>
        <w:t>science-revue-canadienne-de-science-politique/article/how-rightleaning-media-coverage-of-covid19-facilitated-the-spread-of-misinformation-in-the-early-stages-of-the-pandemic-in-the-us/6 (May 29, 2023).</w:t>
      </w:r>
    </w:p>
    <w:p w14:paraId="026FA6C0" w14:textId="77777777" w:rsidR="000C6BD0" w:rsidRPr="00B73219"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n-US"/>
        </w:rPr>
      </w:pPr>
      <w:r w:rsidRPr="00B73219">
        <w:rPr>
          <w:rFonts w:ascii="Times New Roman" w:hAnsi="Times New Roman" w:cs="Times New Roman"/>
          <w:noProof/>
          <w:sz w:val="24"/>
          <w:lang w:val="en-US"/>
        </w:rPr>
        <w:t xml:space="preserve">Movsisyan, Ani et al. 2021. “Travel-Related Control Measures to Contain the COVID-19 Pandemic: An Evidence Map.” </w:t>
      </w:r>
      <w:r w:rsidRPr="00B73219">
        <w:rPr>
          <w:rFonts w:ascii="Times New Roman" w:hAnsi="Times New Roman" w:cs="Times New Roman"/>
          <w:i/>
          <w:iCs/>
          <w:noProof/>
          <w:sz w:val="24"/>
          <w:lang w:val="en-US"/>
        </w:rPr>
        <w:t>BMJ Open</w:t>
      </w:r>
      <w:r w:rsidRPr="00B73219">
        <w:rPr>
          <w:rFonts w:ascii="Times New Roman" w:hAnsi="Times New Roman" w:cs="Times New Roman"/>
          <w:noProof/>
          <w:sz w:val="24"/>
          <w:lang w:val="en-US"/>
        </w:rPr>
        <w:t xml:space="preserve"> 11(4): e041619. https://bmjopen.bmj.com/content/11/4/e041619 (May 29, 2023).</w:t>
      </w:r>
    </w:p>
    <w:p w14:paraId="105CD88A" w14:textId="77777777" w:rsidR="000C6BD0" w:rsidRPr="00B73219"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s-MX"/>
        </w:rPr>
      </w:pPr>
      <w:r w:rsidRPr="00B73219">
        <w:rPr>
          <w:rFonts w:ascii="Times New Roman" w:hAnsi="Times New Roman" w:cs="Times New Roman"/>
          <w:noProof/>
          <w:sz w:val="24"/>
          <w:lang w:val="es-MX"/>
        </w:rPr>
        <w:t xml:space="preserve">Pedroso Flaquet, Plácido. 2010. “La Peste, Enfermedad Infectocontagiosa Reemergente.” </w:t>
      </w:r>
      <w:r w:rsidRPr="00B73219">
        <w:rPr>
          <w:rFonts w:ascii="Times New Roman" w:hAnsi="Times New Roman" w:cs="Times New Roman"/>
          <w:i/>
          <w:iCs/>
          <w:noProof/>
          <w:sz w:val="24"/>
          <w:lang w:val="es-MX"/>
        </w:rPr>
        <w:t>Revista Cubana de Medicina General Integral</w:t>
      </w:r>
      <w:r w:rsidRPr="00B73219">
        <w:rPr>
          <w:rFonts w:ascii="Times New Roman" w:hAnsi="Times New Roman" w:cs="Times New Roman"/>
          <w:noProof/>
          <w:sz w:val="24"/>
          <w:lang w:val="es-MX"/>
        </w:rPr>
        <w:t xml:space="preserve"> 26(2): 360–65. http://scielo.sld.cu/scielo.php?script=sci_arttext&amp;pid=S0864-21252010000200016 (May 18, 1970).</w:t>
      </w:r>
    </w:p>
    <w:p w14:paraId="54EBCFDF" w14:textId="77777777" w:rsidR="000C6BD0" w:rsidRPr="00B73219"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s-MX"/>
        </w:rPr>
      </w:pPr>
      <w:r w:rsidRPr="00B73219">
        <w:rPr>
          <w:rFonts w:ascii="Times New Roman" w:hAnsi="Times New Roman" w:cs="Times New Roman"/>
          <w:noProof/>
          <w:sz w:val="24"/>
          <w:lang w:val="es-MX"/>
        </w:rPr>
        <w:t xml:space="preserve">Quiñonez Silvero, Stefani, and María de Lourdes Aquino Echeguren. 2021. “Cuestión Social En América Latina: El Caso de Paraguay.” </w:t>
      </w:r>
      <w:r w:rsidRPr="00B73219">
        <w:rPr>
          <w:rFonts w:ascii="Times New Roman" w:hAnsi="Times New Roman" w:cs="Times New Roman"/>
          <w:i/>
          <w:iCs/>
          <w:noProof/>
          <w:sz w:val="24"/>
          <w:lang w:val="es-MX"/>
        </w:rPr>
        <w:t>Kera Yvoty: reflexiones sobre la cuestión social</w:t>
      </w:r>
      <w:r w:rsidRPr="00B73219">
        <w:rPr>
          <w:rFonts w:ascii="Times New Roman" w:hAnsi="Times New Roman" w:cs="Times New Roman"/>
          <w:noProof/>
          <w:sz w:val="24"/>
          <w:lang w:val="es-MX"/>
        </w:rPr>
        <w:t xml:space="preserve"> 6: 11–23. https://revistascientificas.una.py/index.php/kerayvoty/article/view/2379 (May 25, 1970).</w:t>
      </w:r>
    </w:p>
    <w:p w14:paraId="75926F28" w14:textId="77777777" w:rsidR="000C6BD0" w:rsidRPr="0057060D"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s-PY"/>
        </w:rPr>
      </w:pPr>
      <w:r w:rsidRPr="00B73219">
        <w:rPr>
          <w:rFonts w:ascii="Times New Roman" w:hAnsi="Times New Roman" w:cs="Times New Roman"/>
          <w:noProof/>
          <w:sz w:val="24"/>
          <w:lang w:val="en-US"/>
        </w:rPr>
        <w:t xml:space="preserve">Saeed, Fahimeh et al. 2020. “A Narrative Review of Stigma Related to Infectious Disease Outbreaks: What Can Be Learned in the Face of the Covid-19 Pandemic?” </w:t>
      </w:r>
      <w:r w:rsidRPr="0057060D">
        <w:rPr>
          <w:rFonts w:ascii="Times New Roman" w:hAnsi="Times New Roman" w:cs="Times New Roman"/>
          <w:i/>
          <w:iCs/>
          <w:noProof/>
          <w:sz w:val="24"/>
          <w:lang w:val="es-PY"/>
        </w:rPr>
        <w:t>Frontiers in Psychiatry</w:t>
      </w:r>
      <w:r w:rsidRPr="0057060D">
        <w:rPr>
          <w:rFonts w:ascii="Times New Roman" w:hAnsi="Times New Roman" w:cs="Times New Roman"/>
          <w:noProof/>
          <w:sz w:val="24"/>
          <w:lang w:val="es-PY"/>
        </w:rPr>
        <w:t xml:space="preserve"> 11: 1369.</w:t>
      </w:r>
    </w:p>
    <w:p w14:paraId="0DBF46DF" w14:textId="77777777" w:rsidR="000C6BD0" w:rsidRPr="00B73219"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n-US"/>
        </w:rPr>
      </w:pPr>
      <w:r w:rsidRPr="00B73219">
        <w:rPr>
          <w:rFonts w:ascii="Times New Roman" w:hAnsi="Times New Roman" w:cs="Times New Roman"/>
          <w:noProof/>
          <w:sz w:val="24"/>
          <w:lang w:val="es-PY"/>
        </w:rPr>
        <w:t xml:space="preserve">Sánchez, Antonio, Antonio Contreras, Juan C. Corrales, and Christian de la Fe. 2022. </w:t>
      </w:r>
      <w:r w:rsidRPr="00B73219">
        <w:rPr>
          <w:rFonts w:ascii="Times New Roman" w:hAnsi="Times New Roman" w:cs="Times New Roman"/>
          <w:noProof/>
          <w:sz w:val="24"/>
          <w:lang w:val="en-US"/>
        </w:rPr>
        <w:t xml:space="preserve">“In the Beginning It Was Zoonosis: One Health to Combat This and Future Pandemics. SESPAS Report 2022.” </w:t>
      </w:r>
      <w:r w:rsidRPr="00B73219">
        <w:rPr>
          <w:rFonts w:ascii="Times New Roman" w:hAnsi="Times New Roman" w:cs="Times New Roman"/>
          <w:i/>
          <w:iCs/>
          <w:noProof/>
          <w:sz w:val="24"/>
          <w:lang w:val="en-US"/>
        </w:rPr>
        <w:t>Gaceta Sanitaria</w:t>
      </w:r>
      <w:r w:rsidRPr="00B73219">
        <w:rPr>
          <w:rFonts w:ascii="Times New Roman" w:hAnsi="Times New Roman" w:cs="Times New Roman"/>
          <w:noProof/>
          <w:sz w:val="24"/>
          <w:lang w:val="en-US"/>
        </w:rPr>
        <w:t xml:space="preserve"> 36: S61–67. /pmc/articles/PMC9244666/ (May 18, 2023).</w:t>
      </w:r>
    </w:p>
    <w:p w14:paraId="7E0E9DDE" w14:textId="77777777" w:rsidR="000C6BD0" w:rsidRPr="00B73219"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s-MX"/>
        </w:rPr>
      </w:pPr>
      <w:r w:rsidRPr="00B73219">
        <w:rPr>
          <w:rFonts w:ascii="Times New Roman" w:hAnsi="Times New Roman" w:cs="Times New Roman"/>
          <w:noProof/>
          <w:sz w:val="24"/>
          <w:lang w:val="en-US"/>
        </w:rPr>
        <w:t xml:space="preserve">Seale, Holly et al. 2020. “COVID-19 Is Rapidly Changing: Examining Public Perceptions and Behaviors in Response to This Evolving Pandemic.” </w:t>
      </w:r>
      <w:r w:rsidRPr="00B73219">
        <w:rPr>
          <w:rFonts w:ascii="Times New Roman" w:hAnsi="Times New Roman" w:cs="Times New Roman"/>
          <w:i/>
          <w:iCs/>
          <w:noProof/>
          <w:sz w:val="24"/>
          <w:lang w:val="es-MX"/>
        </w:rPr>
        <w:t>PLoS ONE</w:t>
      </w:r>
      <w:r w:rsidRPr="00B73219">
        <w:rPr>
          <w:rFonts w:ascii="Times New Roman" w:hAnsi="Times New Roman" w:cs="Times New Roman"/>
          <w:noProof/>
          <w:sz w:val="24"/>
          <w:lang w:val="es-MX"/>
        </w:rPr>
        <w:t xml:space="preserve"> 15(6 June). /pmc/articles/PMC7310732/ (May 26, 2023).</w:t>
      </w:r>
    </w:p>
    <w:p w14:paraId="11CB4B15" w14:textId="7BCC31E2" w:rsidR="000C6BD0" w:rsidRPr="00B73219"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s-MX"/>
        </w:rPr>
      </w:pPr>
      <w:r w:rsidRPr="00B73219">
        <w:rPr>
          <w:rFonts w:ascii="Times New Roman" w:hAnsi="Times New Roman" w:cs="Times New Roman"/>
          <w:noProof/>
          <w:sz w:val="24"/>
          <w:lang w:val="es-MX"/>
        </w:rPr>
        <w:t>Silvero Arévalos, José Manuel. 2014. “La Peste, Enfermedad Infectocontagiosa Reemergente.” : 283. http://scielo.sld.cu/scielo.php?script=sci_arttext&amp;pid=S0864-21252010000200016 (May 19, 1970).</w:t>
      </w:r>
    </w:p>
    <w:p w14:paraId="4E6D10D3" w14:textId="77777777" w:rsidR="000C6BD0" w:rsidRPr="0057060D"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s-PY"/>
        </w:rPr>
      </w:pPr>
      <w:r w:rsidRPr="00B73219">
        <w:rPr>
          <w:rFonts w:ascii="Times New Roman" w:hAnsi="Times New Roman" w:cs="Times New Roman"/>
          <w:noProof/>
          <w:sz w:val="24"/>
          <w:lang w:val="en-US"/>
        </w:rPr>
        <w:t xml:space="preserve">Worobey, Michael et al. 2022. “The Huanan Seafood Wholesale Market in Wuhan Was the Early Epicenter of the COVID-19 Pandemic.” </w:t>
      </w:r>
      <w:r w:rsidRPr="0057060D">
        <w:rPr>
          <w:rFonts w:ascii="Times New Roman" w:hAnsi="Times New Roman" w:cs="Times New Roman"/>
          <w:i/>
          <w:iCs/>
          <w:noProof/>
          <w:sz w:val="24"/>
          <w:lang w:val="es-PY"/>
        </w:rPr>
        <w:t>Science</w:t>
      </w:r>
      <w:r w:rsidRPr="0057060D">
        <w:rPr>
          <w:rFonts w:ascii="Times New Roman" w:hAnsi="Times New Roman" w:cs="Times New Roman"/>
          <w:noProof/>
          <w:sz w:val="24"/>
          <w:lang w:val="es-PY"/>
        </w:rPr>
        <w:t xml:space="preserve"> 377(6609): 951–59. https://www.science.org (May 23, 2023).</w:t>
      </w:r>
    </w:p>
    <w:p w14:paraId="612EC306" w14:textId="156E6AC5" w:rsidR="00E732C7" w:rsidRPr="00B73219" w:rsidRDefault="00DB187C" w:rsidP="00B73219">
      <w:pPr>
        <w:widowControl w:val="0"/>
        <w:autoSpaceDE w:val="0"/>
        <w:autoSpaceDN w:val="0"/>
        <w:adjustRightInd w:val="0"/>
        <w:spacing w:after="0" w:line="360" w:lineRule="auto"/>
        <w:ind w:left="360"/>
        <w:jc w:val="both"/>
        <w:rPr>
          <w:rFonts w:ascii="Times New Roman" w:hAnsi="Times New Roman" w:cs="Times New Roman"/>
          <w:noProof/>
          <w:sz w:val="24"/>
          <w:lang w:val="es-PY"/>
        </w:rPr>
      </w:pPr>
      <w:r w:rsidRPr="00B73219">
        <w:rPr>
          <w:rFonts w:ascii="Times New Roman" w:hAnsi="Times New Roman" w:cs="Times New Roman"/>
          <w:noProof/>
          <w:sz w:val="24"/>
          <w:lang w:val="es-PY"/>
        </w:rPr>
        <w:t>Velazqu</w:t>
      </w:r>
      <w:r w:rsidR="00BB6FF9" w:rsidRPr="00B73219">
        <w:rPr>
          <w:rFonts w:ascii="Times New Roman" w:hAnsi="Times New Roman" w:cs="Times New Roman"/>
          <w:noProof/>
          <w:sz w:val="24"/>
          <w:lang w:val="es-PY"/>
        </w:rPr>
        <w:t xml:space="preserve">ez Seiferhel, D. 2021. La peste en el Paraguay: de la crisis a la crisis politica. </w:t>
      </w:r>
      <w:r w:rsidR="00BB6FF9" w:rsidRPr="00B73219">
        <w:rPr>
          <w:rFonts w:ascii="Times New Roman" w:hAnsi="Times New Roman" w:cs="Times New Roman"/>
          <w:noProof/>
          <w:sz w:val="24"/>
          <w:lang w:val="es-PY"/>
        </w:rPr>
        <w:lastRenderedPageBreak/>
        <w:t>El Nacional. https://elnacional.com.py/cultura/2021/04/18/la -peste-en-el-Paraguay.</w:t>
      </w:r>
    </w:p>
    <w:p w14:paraId="492B4D23" w14:textId="77777777" w:rsidR="000C6BD0" w:rsidRPr="00B73219"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s-MX"/>
        </w:rPr>
      </w:pPr>
      <w:r w:rsidRPr="00B73219">
        <w:rPr>
          <w:rFonts w:ascii="Times New Roman" w:hAnsi="Times New Roman" w:cs="Times New Roman"/>
          <w:noProof/>
          <w:sz w:val="24"/>
          <w:lang w:val="es-PY"/>
        </w:rPr>
        <w:t xml:space="preserve">Zapatero Gaviria, A, and R Barba Martin. </w:t>
      </w:r>
      <w:r w:rsidRPr="00B73219">
        <w:rPr>
          <w:rFonts w:ascii="Times New Roman" w:hAnsi="Times New Roman" w:cs="Times New Roman"/>
          <w:noProof/>
          <w:sz w:val="24"/>
          <w:lang w:val="es-MX"/>
        </w:rPr>
        <w:t xml:space="preserve">2023. “Revista Clínica Española REVISIÓN ¿Qué Sabemos Del Origen Del COVID-19 Tres Años Después? KEYWORDS.” </w:t>
      </w:r>
      <w:r w:rsidRPr="00B73219">
        <w:rPr>
          <w:rFonts w:ascii="Times New Roman" w:hAnsi="Times New Roman" w:cs="Times New Roman"/>
          <w:i/>
          <w:iCs/>
          <w:noProof/>
          <w:sz w:val="24"/>
          <w:lang w:val="es-MX"/>
        </w:rPr>
        <w:t>Revista Clínica Española</w:t>
      </w:r>
      <w:r w:rsidRPr="00B73219">
        <w:rPr>
          <w:rFonts w:ascii="Times New Roman" w:hAnsi="Times New Roman" w:cs="Times New Roman"/>
          <w:noProof/>
          <w:sz w:val="24"/>
          <w:lang w:val="es-MX"/>
        </w:rPr>
        <w:t xml:space="preserve"> 223: 240–43. www.elsevier.es/rce (January 5, 2024).</w:t>
      </w:r>
    </w:p>
    <w:p w14:paraId="1D3B136E" w14:textId="77777777" w:rsidR="000C6BD0" w:rsidRPr="00B73219"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s-MX"/>
        </w:rPr>
      </w:pPr>
      <w:r w:rsidRPr="00B73219">
        <w:rPr>
          <w:rFonts w:ascii="Times New Roman" w:hAnsi="Times New Roman" w:cs="Times New Roman"/>
          <w:noProof/>
          <w:sz w:val="24"/>
          <w:lang w:val="es-MX"/>
        </w:rPr>
        <w:t xml:space="preserve">Zárate, Jorge. “La Peste Bubónica Del Siglo Pasado y Las Similitudes Con La Actual Pandemia.” </w:t>
      </w:r>
      <w:r w:rsidRPr="00B73219">
        <w:rPr>
          <w:rFonts w:ascii="Times New Roman" w:hAnsi="Times New Roman" w:cs="Times New Roman"/>
          <w:i/>
          <w:iCs/>
          <w:noProof/>
          <w:sz w:val="24"/>
          <w:lang w:val="es-MX"/>
        </w:rPr>
        <w:t>La Nación</w:t>
      </w:r>
      <w:r w:rsidRPr="00B73219">
        <w:rPr>
          <w:rFonts w:ascii="Times New Roman" w:hAnsi="Times New Roman" w:cs="Times New Roman"/>
          <w:noProof/>
          <w:sz w:val="24"/>
          <w:lang w:val="es-MX"/>
        </w:rPr>
        <w:t>. https://www.lanacion.com.py/gran-diario-domingo/2021/04/11/la-peste-bubonica-del-siglo-pasado-y-las-similitudes-con-la-actual-pandemia/ (May 24, 1970).</w:t>
      </w:r>
    </w:p>
    <w:p w14:paraId="7E652305" w14:textId="77777777" w:rsidR="000C6BD0" w:rsidRPr="00B73219"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lang w:val="en-US"/>
        </w:rPr>
      </w:pPr>
      <w:r w:rsidRPr="00B73219">
        <w:rPr>
          <w:rFonts w:ascii="Times New Roman" w:hAnsi="Times New Roman" w:cs="Times New Roman"/>
          <w:noProof/>
          <w:sz w:val="24"/>
          <w:lang w:val="en-US"/>
        </w:rPr>
        <w:t xml:space="preserve">Zay Hta, May Kyi et al. 2023. “A Systematic Review on the Cultural Factors Associated with Stigma during Pandemics.” </w:t>
      </w:r>
      <w:r w:rsidRPr="00B73219">
        <w:rPr>
          <w:rFonts w:ascii="Times New Roman" w:hAnsi="Times New Roman" w:cs="Times New Roman"/>
          <w:i/>
          <w:iCs/>
          <w:noProof/>
          <w:sz w:val="24"/>
          <w:lang w:val="en-US"/>
        </w:rPr>
        <w:t>Current Psychology</w:t>
      </w:r>
      <w:r w:rsidRPr="00B73219">
        <w:rPr>
          <w:rFonts w:ascii="Times New Roman" w:hAnsi="Times New Roman" w:cs="Times New Roman"/>
          <w:noProof/>
          <w:sz w:val="24"/>
          <w:lang w:val="en-US"/>
        </w:rPr>
        <w:t xml:space="preserve"> 1: 1–32. https://link.springer.com/article/10.1007/s12144-023-04509-0 (May 24, 1970).</w:t>
      </w:r>
    </w:p>
    <w:p w14:paraId="08FD82A3" w14:textId="77777777" w:rsidR="000C6BD0" w:rsidRPr="00B73219" w:rsidRDefault="000C6BD0" w:rsidP="00B73219">
      <w:pPr>
        <w:widowControl w:val="0"/>
        <w:autoSpaceDE w:val="0"/>
        <w:autoSpaceDN w:val="0"/>
        <w:adjustRightInd w:val="0"/>
        <w:spacing w:after="0" w:line="360" w:lineRule="auto"/>
        <w:ind w:left="360"/>
        <w:jc w:val="both"/>
        <w:rPr>
          <w:rFonts w:ascii="Times New Roman" w:hAnsi="Times New Roman" w:cs="Times New Roman"/>
          <w:noProof/>
          <w:sz w:val="24"/>
        </w:rPr>
      </w:pPr>
      <w:r w:rsidRPr="00B73219">
        <w:rPr>
          <w:rFonts w:ascii="Times New Roman" w:hAnsi="Times New Roman" w:cs="Times New Roman"/>
          <w:noProof/>
          <w:sz w:val="24"/>
        </w:rPr>
        <w:t xml:space="preserve">Zickfeld, Janis H. et al. 2020. </w:t>
      </w:r>
      <w:r w:rsidRPr="00B73219">
        <w:rPr>
          <w:rFonts w:ascii="Times New Roman" w:hAnsi="Times New Roman" w:cs="Times New Roman"/>
          <w:noProof/>
          <w:sz w:val="24"/>
          <w:lang w:val="en-US"/>
        </w:rPr>
        <w:t xml:space="preserve">“Correlates of Health-Protective Behavior During the Initial Days of the COVID-19 Outbreak in Norway.” </w:t>
      </w:r>
      <w:r w:rsidRPr="00B73219">
        <w:rPr>
          <w:rFonts w:ascii="Times New Roman" w:hAnsi="Times New Roman" w:cs="Times New Roman"/>
          <w:i/>
          <w:iCs/>
          <w:noProof/>
          <w:sz w:val="24"/>
          <w:lang w:val="es-MX"/>
        </w:rPr>
        <w:t>Frontiers in Psychology</w:t>
      </w:r>
      <w:r w:rsidRPr="00B73219">
        <w:rPr>
          <w:rFonts w:ascii="Times New Roman" w:hAnsi="Times New Roman" w:cs="Times New Roman"/>
          <w:noProof/>
          <w:sz w:val="24"/>
          <w:lang w:val="es-MX"/>
        </w:rPr>
        <w:t xml:space="preserve"> 11: 2671.</w:t>
      </w:r>
    </w:p>
    <w:p w14:paraId="0804F136" w14:textId="77777777" w:rsidR="00E732C7" w:rsidRPr="00E732C7" w:rsidRDefault="00E732C7" w:rsidP="00E732C7">
      <w:pPr>
        <w:widowControl w:val="0"/>
        <w:autoSpaceDE w:val="0"/>
        <w:autoSpaceDN w:val="0"/>
        <w:adjustRightInd w:val="0"/>
        <w:spacing w:after="0" w:line="360" w:lineRule="auto"/>
        <w:jc w:val="both"/>
        <w:rPr>
          <w:rFonts w:ascii="Times New Roman" w:hAnsi="Times New Roman" w:cs="Times New Roman"/>
          <w:noProof/>
          <w:sz w:val="24"/>
        </w:rPr>
      </w:pPr>
    </w:p>
    <w:p w14:paraId="1FFA4385" w14:textId="238EC6C8" w:rsidR="00884B33" w:rsidRDefault="005406D0" w:rsidP="00B164B2">
      <w:pPr>
        <w:spacing w:line="360" w:lineRule="auto"/>
        <w:jc w:val="both"/>
        <w:rPr>
          <w:rFonts w:asciiTheme="majorBidi" w:hAnsiTheme="majorBidi" w:cstheme="majorBidi"/>
          <w:sz w:val="24"/>
          <w:szCs w:val="24"/>
          <w:shd w:val="clear" w:color="auto" w:fill="FFFFFF"/>
          <w:lang w:val="es-ES_tradnl"/>
        </w:rPr>
      </w:pPr>
      <w:r w:rsidRPr="00431AE0">
        <w:rPr>
          <w:rFonts w:asciiTheme="majorBidi" w:hAnsiTheme="majorBidi" w:cstheme="majorBidi"/>
          <w:sz w:val="24"/>
          <w:szCs w:val="24"/>
          <w:shd w:val="clear" w:color="auto" w:fill="FFFFFF"/>
          <w:lang w:val="es-ES_tradnl"/>
        </w:rPr>
        <w:fldChar w:fldCharType="end"/>
      </w:r>
    </w:p>
    <w:sectPr w:rsidR="00884B33" w:rsidSect="0013013E">
      <w:pgSz w:w="11906" w:h="16838" w:code="9"/>
      <w:pgMar w:top="212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74FFA6" w14:textId="77777777" w:rsidR="00F86EFB" w:rsidRDefault="00F86EFB" w:rsidP="00FF71D3">
      <w:pPr>
        <w:spacing w:after="0" w:line="240" w:lineRule="auto"/>
      </w:pPr>
      <w:r>
        <w:separator/>
      </w:r>
    </w:p>
  </w:endnote>
  <w:endnote w:type="continuationSeparator" w:id="0">
    <w:p w14:paraId="1713E60C" w14:textId="77777777" w:rsidR="00F86EFB" w:rsidRDefault="00F86EFB" w:rsidP="00FF7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2573767"/>
      <w:docPartObj>
        <w:docPartGallery w:val="Page Numbers (Bottom of Page)"/>
        <w:docPartUnique/>
      </w:docPartObj>
    </w:sdtPr>
    <w:sdtEndPr/>
    <w:sdtContent>
      <w:p w14:paraId="07B6B174" w14:textId="65E820AA" w:rsidR="00FF71D3" w:rsidRDefault="00FF71D3">
        <w:pPr>
          <w:pStyle w:val="Piedepgina"/>
          <w:jc w:val="right"/>
        </w:pPr>
        <w:r>
          <w:fldChar w:fldCharType="begin"/>
        </w:r>
        <w:r>
          <w:instrText>PAGE   \* MERGEFORMAT</w:instrText>
        </w:r>
        <w:r>
          <w:fldChar w:fldCharType="separate"/>
        </w:r>
        <w:r w:rsidR="00B73219" w:rsidRPr="00B73219">
          <w:rPr>
            <w:noProof/>
            <w:lang w:val="es-ES"/>
          </w:rPr>
          <w:t>19</w:t>
        </w:r>
        <w:r>
          <w:fldChar w:fldCharType="end"/>
        </w:r>
      </w:p>
    </w:sdtContent>
  </w:sdt>
  <w:p w14:paraId="06C2647E" w14:textId="77777777" w:rsidR="00FF71D3" w:rsidRDefault="00FF71D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F0AB00" w14:textId="77777777" w:rsidR="00F86EFB" w:rsidRDefault="00F86EFB" w:rsidP="00FF71D3">
      <w:pPr>
        <w:spacing w:after="0" w:line="240" w:lineRule="auto"/>
      </w:pPr>
      <w:r>
        <w:separator/>
      </w:r>
    </w:p>
  </w:footnote>
  <w:footnote w:type="continuationSeparator" w:id="0">
    <w:p w14:paraId="39E98342" w14:textId="77777777" w:rsidR="00F86EFB" w:rsidRDefault="00F86EFB" w:rsidP="00FF71D3">
      <w:pPr>
        <w:spacing w:after="0" w:line="240" w:lineRule="auto"/>
      </w:pPr>
      <w:r>
        <w:continuationSeparator/>
      </w:r>
    </w:p>
  </w:footnote>
  <w:footnote w:id="1">
    <w:p w14:paraId="667C36AB" w14:textId="77777777" w:rsidR="0057060D" w:rsidRPr="002D748D" w:rsidRDefault="0057060D" w:rsidP="0057060D">
      <w:pPr>
        <w:spacing w:line="240" w:lineRule="auto"/>
        <w:jc w:val="both"/>
        <w:rPr>
          <w:rFonts w:asciiTheme="majorBidi" w:hAnsiTheme="majorBidi" w:cstheme="majorBidi"/>
          <w:lang w:val="es-ES_tradnl"/>
        </w:rPr>
      </w:pPr>
      <w:r w:rsidRPr="002D748D">
        <w:rPr>
          <w:rStyle w:val="Refdenotaalpie"/>
          <w:rFonts w:asciiTheme="majorBidi" w:hAnsiTheme="majorBidi" w:cstheme="majorBidi"/>
        </w:rPr>
        <w:footnoteRef/>
      </w:r>
      <w:r w:rsidRPr="002D748D">
        <w:rPr>
          <w:rFonts w:asciiTheme="majorBidi" w:hAnsiTheme="majorBidi" w:cstheme="majorBidi"/>
        </w:rPr>
        <w:t xml:space="preserve"> </w:t>
      </w:r>
      <w:r w:rsidRPr="002D748D">
        <w:rPr>
          <w:rFonts w:asciiTheme="majorBidi" w:hAnsiTheme="majorBidi" w:cstheme="majorBidi"/>
          <w:lang w:val="es-MX"/>
        </w:rPr>
        <w:t xml:space="preserve">PhD en Infectología, Fisiopatología, Genética y Nutrición, </w:t>
      </w:r>
      <w:r w:rsidRPr="002D748D">
        <w:rPr>
          <w:rFonts w:asciiTheme="majorBidi" w:hAnsiTheme="majorBidi" w:cstheme="majorBidi"/>
          <w:lang w:val="es-ES_tradnl"/>
        </w:rPr>
        <w:t xml:space="preserve">Centro de Investigaciones Científicas y Tecnológicas. Dirección General de Investigación Científica y Tecnológica. Rectorado, Universidad Nacional de Asunción (CEMIT – DGICT – UNA).  Correo electrónico: </w:t>
      </w:r>
      <w:r w:rsidRPr="002D748D">
        <w:rPr>
          <w:rFonts w:asciiTheme="majorBidi" w:hAnsiTheme="majorBidi" w:cstheme="majorBidi"/>
          <w:lang w:val="es-MX"/>
        </w:rPr>
        <w:t>mezagriselda@hotmail.com</w:t>
      </w:r>
    </w:p>
  </w:footnote>
  <w:footnote w:id="2">
    <w:p w14:paraId="464A3841" w14:textId="77777777" w:rsidR="0057060D" w:rsidRPr="002D748D" w:rsidRDefault="0057060D" w:rsidP="0057060D">
      <w:pPr>
        <w:spacing w:line="240" w:lineRule="auto"/>
        <w:jc w:val="both"/>
        <w:rPr>
          <w:rFonts w:asciiTheme="majorBidi" w:hAnsiTheme="majorBidi" w:cstheme="majorBidi"/>
          <w:lang w:val="es-ES_tradnl"/>
        </w:rPr>
      </w:pPr>
      <w:r w:rsidRPr="002D748D">
        <w:rPr>
          <w:rStyle w:val="Refdenotaalpie"/>
          <w:rFonts w:asciiTheme="majorBidi" w:hAnsiTheme="majorBidi" w:cstheme="majorBidi"/>
        </w:rPr>
        <w:footnoteRef/>
      </w:r>
      <w:r w:rsidRPr="002D748D">
        <w:rPr>
          <w:rFonts w:asciiTheme="majorBidi" w:hAnsiTheme="majorBidi" w:cstheme="majorBidi"/>
        </w:rPr>
        <w:t xml:space="preserve"> </w:t>
      </w:r>
      <w:r w:rsidRPr="002D748D">
        <w:rPr>
          <w:rFonts w:asciiTheme="majorBidi" w:hAnsiTheme="majorBidi" w:cstheme="majorBidi"/>
          <w:lang w:val="es-MX"/>
        </w:rPr>
        <w:t xml:space="preserve">Doctor en Filosofía, </w:t>
      </w:r>
      <w:r w:rsidRPr="002D748D">
        <w:rPr>
          <w:rFonts w:asciiTheme="majorBidi" w:hAnsiTheme="majorBidi" w:cstheme="majorBidi"/>
          <w:lang w:val="es-ES_tradnl"/>
        </w:rPr>
        <w:t>Centro de Investigaciones Científicas y Tecnológicas. Dirección General de Investigación Científica y Tecnológica. Rectorado, Universidad Nacional de Asunción (CEMIT – DGICT – UNA). Correo electrónico: jmsilverouna</w:t>
      </w:r>
      <w:r w:rsidRPr="002D748D">
        <w:rPr>
          <w:rFonts w:asciiTheme="majorBidi" w:hAnsiTheme="majorBidi" w:cstheme="majorBidi"/>
          <w:lang w:val="es-MX"/>
        </w:rPr>
        <w:t>@g</w:t>
      </w:r>
      <w:r w:rsidRPr="002D748D">
        <w:rPr>
          <w:rFonts w:asciiTheme="majorBidi" w:hAnsiTheme="majorBidi" w:cstheme="majorBidi"/>
          <w:lang w:val="es-ES_tradnl"/>
        </w:rPr>
        <w:t>mail.com</w:t>
      </w:r>
    </w:p>
    <w:p w14:paraId="285CF24D" w14:textId="77777777" w:rsidR="0057060D" w:rsidRPr="00FF4226" w:rsidRDefault="0057060D" w:rsidP="0057060D">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10CEE" w14:textId="5DB468B2" w:rsidR="0057060D" w:rsidRDefault="0057060D">
    <w:pPr>
      <w:pStyle w:val="Encabezado"/>
    </w:pPr>
    <w:r>
      <w:rPr>
        <w:noProof/>
      </w:rPr>
      <w:drawing>
        <wp:anchor distT="0" distB="0" distL="114300" distR="114300" simplePos="0" relativeHeight="251659264" behindDoc="1" locked="0" layoutInCell="1" allowOverlap="1" wp14:anchorId="6D215758" wp14:editId="474D7561">
          <wp:simplePos x="0" y="0"/>
          <wp:positionH relativeFrom="page">
            <wp:align>right</wp:align>
          </wp:positionH>
          <wp:positionV relativeFrom="paragraph">
            <wp:posOffset>-437957</wp:posOffset>
          </wp:positionV>
          <wp:extent cx="7541971" cy="10660218"/>
          <wp:effectExtent l="0" t="0" r="0" b="0"/>
          <wp:wrapNone/>
          <wp:docPr id="1026677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15374" name="Imagen 2126515374"/>
                  <pic:cNvPicPr/>
                </pic:nvPicPr>
                <pic:blipFill>
                  <a:blip r:embed="rId1">
                    <a:extLst>
                      <a:ext uri="{28A0092B-C50C-407E-A947-70E740481C1C}">
                        <a14:useLocalDpi xmlns:a14="http://schemas.microsoft.com/office/drawing/2010/main" val="0"/>
                      </a:ext>
                    </a:extLst>
                  </a:blip>
                  <a:stretch>
                    <a:fillRect/>
                  </a:stretch>
                </pic:blipFill>
                <pic:spPr>
                  <a:xfrm>
                    <a:off x="0" y="0"/>
                    <a:ext cx="7541971" cy="106602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DF0569"/>
    <w:multiLevelType w:val="hybridMultilevel"/>
    <w:tmpl w:val="58682740"/>
    <w:lvl w:ilvl="0" w:tplc="B290BF32">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AB5A6B"/>
    <w:multiLevelType w:val="hybridMultilevel"/>
    <w:tmpl w:val="BB24D768"/>
    <w:lvl w:ilvl="0" w:tplc="8D26798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410C98"/>
    <w:multiLevelType w:val="hybridMultilevel"/>
    <w:tmpl w:val="1EAC1B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0BA4880"/>
    <w:multiLevelType w:val="hybridMultilevel"/>
    <w:tmpl w:val="52D070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481F5D"/>
    <w:multiLevelType w:val="multilevel"/>
    <w:tmpl w:val="14B6DA24"/>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DFB2C40"/>
    <w:multiLevelType w:val="hybridMultilevel"/>
    <w:tmpl w:val="82C6876E"/>
    <w:lvl w:ilvl="0" w:tplc="8D28C9F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1CF5F55"/>
    <w:multiLevelType w:val="hybridMultilevel"/>
    <w:tmpl w:val="0BF88E7E"/>
    <w:lvl w:ilvl="0" w:tplc="04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43677B3A"/>
    <w:multiLevelType w:val="hybridMultilevel"/>
    <w:tmpl w:val="E74290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DDA5BC4"/>
    <w:multiLevelType w:val="hybridMultilevel"/>
    <w:tmpl w:val="5464FF5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637962A6"/>
    <w:multiLevelType w:val="hybridMultilevel"/>
    <w:tmpl w:val="6B089728"/>
    <w:lvl w:ilvl="0" w:tplc="04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5E714F7"/>
    <w:multiLevelType w:val="hybridMultilevel"/>
    <w:tmpl w:val="F356C8C6"/>
    <w:lvl w:ilvl="0" w:tplc="00368F1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6C02302"/>
    <w:multiLevelType w:val="hybridMultilevel"/>
    <w:tmpl w:val="B12C8D9C"/>
    <w:lvl w:ilvl="0" w:tplc="218EC9A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6D291692"/>
    <w:multiLevelType w:val="hybridMultilevel"/>
    <w:tmpl w:val="37FC148A"/>
    <w:lvl w:ilvl="0" w:tplc="54E4021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07E618A"/>
    <w:multiLevelType w:val="hybridMultilevel"/>
    <w:tmpl w:val="184EED88"/>
    <w:lvl w:ilvl="0" w:tplc="9084C1FA">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17041784">
    <w:abstractNumId w:val="10"/>
  </w:num>
  <w:num w:numId="2" w16cid:durableId="3215805">
    <w:abstractNumId w:val="4"/>
  </w:num>
  <w:num w:numId="3" w16cid:durableId="1777939399">
    <w:abstractNumId w:val="11"/>
  </w:num>
  <w:num w:numId="4" w16cid:durableId="2014260349">
    <w:abstractNumId w:val="0"/>
  </w:num>
  <w:num w:numId="5" w16cid:durableId="1163818727">
    <w:abstractNumId w:val="5"/>
  </w:num>
  <w:num w:numId="6" w16cid:durableId="1081677057">
    <w:abstractNumId w:val="1"/>
  </w:num>
  <w:num w:numId="7" w16cid:durableId="1506163317">
    <w:abstractNumId w:val="13"/>
  </w:num>
  <w:num w:numId="8" w16cid:durableId="804203180">
    <w:abstractNumId w:val="7"/>
  </w:num>
  <w:num w:numId="9" w16cid:durableId="1638803234">
    <w:abstractNumId w:val="3"/>
  </w:num>
  <w:num w:numId="10" w16cid:durableId="158083201">
    <w:abstractNumId w:val="12"/>
  </w:num>
  <w:num w:numId="11" w16cid:durableId="1050154795">
    <w:abstractNumId w:val="8"/>
  </w:num>
  <w:num w:numId="12" w16cid:durableId="977995263">
    <w:abstractNumId w:val="2"/>
  </w:num>
  <w:num w:numId="13" w16cid:durableId="1132015173">
    <w:abstractNumId w:val="9"/>
  </w:num>
  <w:num w:numId="14" w16cid:durableId="3951331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C9B"/>
    <w:rsid w:val="00000E4E"/>
    <w:rsid w:val="00002693"/>
    <w:rsid w:val="00002DBC"/>
    <w:rsid w:val="000040C9"/>
    <w:rsid w:val="00006491"/>
    <w:rsid w:val="0001461F"/>
    <w:rsid w:val="0001497E"/>
    <w:rsid w:val="00015F47"/>
    <w:rsid w:val="000170C7"/>
    <w:rsid w:val="0002701D"/>
    <w:rsid w:val="0003465E"/>
    <w:rsid w:val="000374BD"/>
    <w:rsid w:val="00041D82"/>
    <w:rsid w:val="00043252"/>
    <w:rsid w:val="00043C5F"/>
    <w:rsid w:val="00044D78"/>
    <w:rsid w:val="00044E3F"/>
    <w:rsid w:val="000539CE"/>
    <w:rsid w:val="00054E81"/>
    <w:rsid w:val="000565CE"/>
    <w:rsid w:val="00056775"/>
    <w:rsid w:val="00060717"/>
    <w:rsid w:val="0006604C"/>
    <w:rsid w:val="0008051A"/>
    <w:rsid w:val="00081DE1"/>
    <w:rsid w:val="00083B82"/>
    <w:rsid w:val="000855B7"/>
    <w:rsid w:val="000866BD"/>
    <w:rsid w:val="00087D91"/>
    <w:rsid w:val="000909EE"/>
    <w:rsid w:val="00094E78"/>
    <w:rsid w:val="000A0FA3"/>
    <w:rsid w:val="000B2C63"/>
    <w:rsid w:val="000B38A5"/>
    <w:rsid w:val="000B6206"/>
    <w:rsid w:val="000C0119"/>
    <w:rsid w:val="000C2598"/>
    <w:rsid w:val="000C6252"/>
    <w:rsid w:val="000C6BD0"/>
    <w:rsid w:val="000D190C"/>
    <w:rsid w:val="000D6502"/>
    <w:rsid w:val="000D6B9C"/>
    <w:rsid w:val="000E1608"/>
    <w:rsid w:val="000E2938"/>
    <w:rsid w:val="000E67C0"/>
    <w:rsid w:val="000F473C"/>
    <w:rsid w:val="00103E45"/>
    <w:rsid w:val="0011283A"/>
    <w:rsid w:val="00112F5A"/>
    <w:rsid w:val="00114D50"/>
    <w:rsid w:val="0011734C"/>
    <w:rsid w:val="0012653A"/>
    <w:rsid w:val="0013013E"/>
    <w:rsid w:val="001436F9"/>
    <w:rsid w:val="0014516F"/>
    <w:rsid w:val="0015324B"/>
    <w:rsid w:val="00161EAA"/>
    <w:rsid w:val="00165F4B"/>
    <w:rsid w:val="0017020E"/>
    <w:rsid w:val="001801A7"/>
    <w:rsid w:val="001A273D"/>
    <w:rsid w:val="001B1D01"/>
    <w:rsid w:val="001B5F4D"/>
    <w:rsid w:val="001C2613"/>
    <w:rsid w:val="001D4D55"/>
    <w:rsid w:val="001E2C59"/>
    <w:rsid w:val="001E36D0"/>
    <w:rsid w:val="001F0C07"/>
    <w:rsid w:val="001F0ECF"/>
    <w:rsid w:val="001F6311"/>
    <w:rsid w:val="001F687A"/>
    <w:rsid w:val="00206ADF"/>
    <w:rsid w:val="0021386B"/>
    <w:rsid w:val="00227AC1"/>
    <w:rsid w:val="00227EAF"/>
    <w:rsid w:val="00230CD2"/>
    <w:rsid w:val="0023292E"/>
    <w:rsid w:val="00250F41"/>
    <w:rsid w:val="00252A63"/>
    <w:rsid w:val="002538AA"/>
    <w:rsid w:val="00255BE1"/>
    <w:rsid w:val="00261673"/>
    <w:rsid w:val="00261964"/>
    <w:rsid w:val="00263647"/>
    <w:rsid w:val="00263A63"/>
    <w:rsid w:val="0026404B"/>
    <w:rsid w:val="0026488E"/>
    <w:rsid w:val="002754E3"/>
    <w:rsid w:val="002770EF"/>
    <w:rsid w:val="00277B51"/>
    <w:rsid w:val="00281145"/>
    <w:rsid w:val="002826A0"/>
    <w:rsid w:val="00290D49"/>
    <w:rsid w:val="00291EC0"/>
    <w:rsid w:val="00296316"/>
    <w:rsid w:val="002A1E29"/>
    <w:rsid w:val="002A4DF7"/>
    <w:rsid w:val="002C02DC"/>
    <w:rsid w:val="002C3AAA"/>
    <w:rsid w:val="002C59C0"/>
    <w:rsid w:val="002C74B8"/>
    <w:rsid w:val="002D3C26"/>
    <w:rsid w:val="002D41FE"/>
    <w:rsid w:val="002E3C96"/>
    <w:rsid w:val="002E53F7"/>
    <w:rsid w:val="002F2B8D"/>
    <w:rsid w:val="002F75CB"/>
    <w:rsid w:val="002F7E29"/>
    <w:rsid w:val="00311E47"/>
    <w:rsid w:val="00312BDD"/>
    <w:rsid w:val="003173D4"/>
    <w:rsid w:val="00343ADA"/>
    <w:rsid w:val="0035302D"/>
    <w:rsid w:val="003561E0"/>
    <w:rsid w:val="003566B7"/>
    <w:rsid w:val="00360837"/>
    <w:rsid w:val="00362CBA"/>
    <w:rsid w:val="00365BA0"/>
    <w:rsid w:val="00367635"/>
    <w:rsid w:val="00367E2B"/>
    <w:rsid w:val="00373842"/>
    <w:rsid w:val="00381BED"/>
    <w:rsid w:val="0038255D"/>
    <w:rsid w:val="00382F52"/>
    <w:rsid w:val="00386E87"/>
    <w:rsid w:val="003956EA"/>
    <w:rsid w:val="00396952"/>
    <w:rsid w:val="003971C0"/>
    <w:rsid w:val="003A48F5"/>
    <w:rsid w:val="003B12C7"/>
    <w:rsid w:val="003B1D09"/>
    <w:rsid w:val="003C6959"/>
    <w:rsid w:val="003D1B7D"/>
    <w:rsid w:val="003E3C04"/>
    <w:rsid w:val="003E40A9"/>
    <w:rsid w:val="003F01D5"/>
    <w:rsid w:val="003F19FA"/>
    <w:rsid w:val="00401584"/>
    <w:rsid w:val="0040552A"/>
    <w:rsid w:val="00405A80"/>
    <w:rsid w:val="0040605F"/>
    <w:rsid w:val="00406A7F"/>
    <w:rsid w:val="00412BAC"/>
    <w:rsid w:val="00413A49"/>
    <w:rsid w:val="00413B71"/>
    <w:rsid w:val="004166FC"/>
    <w:rsid w:val="00431AE0"/>
    <w:rsid w:val="004345E1"/>
    <w:rsid w:val="00435967"/>
    <w:rsid w:val="004379C3"/>
    <w:rsid w:val="00452BBC"/>
    <w:rsid w:val="00453FC4"/>
    <w:rsid w:val="0045610C"/>
    <w:rsid w:val="00463AEB"/>
    <w:rsid w:val="00464222"/>
    <w:rsid w:val="00465FCD"/>
    <w:rsid w:val="00472382"/>
    <w:rsid w:val="0047524D"/>
    <w:rsid w:val="00487B9E"/>
    <w:rsid w:val="004958D7"/>
    <w:rsid w:val="004A0A11"/>
    <w:rsid w:val="004A608D"/>
    <w:rsid w:val="004A6749"/>
    <w:rsid w:val="004B5709"/>
    <w:rsid w:val="004B69E1"/>
    <w:rsid w:val="004B7DAB"/>
    <w:rsid w:val="004C4313"/>
    <w:rsid w:val="004C69E6"/>
    <w:rsid w:val="004D0FF4"/>
    <w:rsid w:val="004D1814"/>
    <w:rsid w:val="004D276F"/>
    <w:rsid w:val="00501C6C"/>
    <w:rsid w:val="0051452D"/>
    <w:rsid w:val="00517FE9"/>
    <w:rsid w:val="005227F6"/>
    <w:rsid w:val="00533F49"/>
    <w:rsid w:val="005346DE"/>
    <w:rsid w:val="00535F96"/>
    <w:rsid w:val="00537917"/>
    <w:rsid w:val="005406D0"/>
    <w:rsid w:val="00541372"/>
    <w:rsid w:val="00544683"/>
    <w:rsid w:val="00544D7E"/>
    <w:rsid w:val="00545A91"/>
    <w:rsid w:val="00546D86"/>
    <w:rsid w:val="0055000F"/>
    <w:rsid w:val="00566CB4"/>
    <w:rsid w:val="0057060D"/>
    <w:rsid w:val="00570DE7"/>
    <w:rsid w:val="00580DBE"/>
    <w:rsid w:val="00580EA0"/>
    <w:rsid w:val="00581582"/>
    <w:rsid w:val="00582837"/>
    <w:rsid w:val="00583A61"/>
    <w:rsid w:val="005905A5"/>
    <w:rsid w:val="005972A7"/>
    <w:rsid w:val="005A60A3"/>
    <w:rsid w:val="005A6D92"/>
    <w:rsid w:val="005B1C56"/>
    <w:rsid w:val="005B1FC5"/>
    <w:rsid w:val="005B5A42"/>
    <w:rsid w:val="005C2B76"/>
    <w:rsid w:val="005D60DB"/>
    <w:rsid w:val="005E7E97"/>
    <w:rsid w:val="005F28A2"/>
    <w:rsid w:val="005F2EF4"/>
    <w:rsid w:val="00605627"/>
    <w:rsid w:val="00611EB0"/>
    <w:rsid w:val="006134F6"/>
    <w:rsid w:val="00614E8C"/>
    <w:rsid w:val="00621C2C"/>
    <w:rsid w:val="006233CE"/>
    <w:rsid w:val="00626B14"/>
    <w:rsid w:val="0063284E"/>
    <w:rsid w:val="006364C8"/>
    <w:rsid w:val="006520F6"/>
    <w:rsid w:val="006527F2"/>
    <w:rsid w:val="00653FB0"/>
    <w:rsid w:val="00656397"/>
    <w:rsid w:val="006573C4"/>
    <w:rsid w:val="006635C4"/>
    <w:rsid w:val="00664947"/>
    <w:rsid w:val="00671603"/>
    <w:rsid w:val="00671DD1"/>
    <w:rsid w:val="00671F20"/>
    <w:rsid w:val="00676244"/>
    <w:rsid w:val="00682EC7"/>
    <w:rsid w:val="0068406A"/>
    <w:rsid w:val="00684425"/>
    <w:rsid w:val="00691A3F"/>
    <w:rsid w:val="006A2CFF"/>
    <w:rsid w:val="006A40F9"/>
    <w:rsid w:val="006A4623"/>
    <w:rsid w:val="006B48CC"/>
    <w:rsid w:val="006B791E"/>
    <w:rsid w:val="006C1A7D"/>
    <w:rsid w:val="006C2FEC"/>
    <w:rsid w:val="006C3A98"/>
    <w:rsid w:val="006C4589"/>
    <w:rsid w:val="006C6337"/>
    <w:rsid w:val="006D0C29"/>
    <w:rsid w:val="006D57A8"/>
    <w:rsid w:val="006E12E7"/>
    <w:rsid w:val="006E2AE7"/>
    <w:rsid w:val="006F0121"/>
    <w:rsid w:val="006F24DB"/>
    <w:rsid w:val="00706B8F"/>
    <w:rsid w:val="00707806"/>
    <w:rsid w:val="00711BDF"/>
    <w:rsid w:val="007151D1"/>
    <w:rsid w:val="007167E8"/>
    <w:rsid w:val="00720E78"/>
    <w:rsid w:val="00722E0F"/>
    <w:rsid w:val="00724979"/>
    <w:rsid w:val="00727825"/>
    <w:rsid w:val="0073200B"/>
    <w:rsid w:val="0073538D"/>
    <w:rsid w:val="0073646E"/>
    <w:rsid w:val="00740514"/>
    <w:rsid w:val="00745416"/>
    <w:rsid w:val="00746DD3"/>
    <w:rsid w:val="00753274"/>
    <w:rsid w:val="0075344B"/>
    <w:rsid w:val="00757556"/>
    <w:rsid w:val="00757F7D"/>
    <w:rsid w:val="00761246"/>
    <w:rsid w:val="00761BA9"/>
    <w:rsid w:val="00767B14"/>
    <w:rsid w:val="00772ED1"/>
    <w:rsid w:val="00776AAC"/>
    <w:rsid w:val="00783C17"/>
    <w:rsid w:val="007A12AD"/>
    <w:rsid w:val="007A3C44"/>
    <w:rsid w:val="007A4680"/>
    <w:rsid w:val="007A5BB7"/>
    <w:rsid w:val="007A697A"/>
    <w:rsid w:val="007B3006"/>
    <w:rsid w:val="007B79A4"/>
    <w:rsid w:val="007C099A"/>
    <w:rsid w:val="007C6AAD"/>
    <w:rsid w:val="007C6C2E"/>
    <w:rsid w:val="007D1A94"/>
    <w:rsid w:val="007D26AC"/>
    <w:rsid w:val="007E0FCB"/>
    <w:rsid w:val="007E36BA"/>
    <w:rsid w:val="007E5E0D"/>
    <w:rsid w:val="007F1F72"/>
    <w:rsid w:val="007F20A8"/>
    <w:rsid w:val="00805B2B"/>
    <w:rsid w:val="00806DBE"/>
    <w:rsid w:val="00807D50"/>
    <w:rsid w:val="00813AF9"/>
    <w:rsid w:val="00813D16"/>
    <w:rsid w:val="008254C1"/>
    <w:rsid w:val="00836DE0"/>
    <w:rsid w:val="00844681"/>
    <w:rsid w:val="0084759A"/>
    <w:rsid w:val="00847D69"/>
    <w:rsid w:val="00850B8B"/>
    <w:rsid w:val="00853D6A"/>
    <w:rsid w:val="00856F8F"/>
    <w:rsid w:val="00857C0A"/>
    <w:rsid w:val="0086508F"/>
    <w:rsid w:val="00865B01"/>
    <w:rsid w:val="00866750"/>
    <w:rsid w:val="0086692B"/>
    <w:rsid w:val="00874040"/>
    <w:rsid w:val="00884B33"/>
    <w:rsid w:val="008870F6"/>
    <w:rsid w:val="008915EF"/>
    <w:rsid w:val="00893A6F"/>
    <w:rsid w:val="008B09C8"/>
    <w:rsid w:val="008B0E98"/>
    <w:rsid w:val="008B1B74"/>
    <w:rsid w:val="008C0F36"/>
    <w:rsid w:val="008C26A2"/>
    <w:rsid w:val="008C644F"/>
    <w:rsid w:val="008D3F6C"/>
    <w:rsid w:val="008E1A3D"/>
    <w:rsid w:val="008F1D51"/>
    <w:rsid w:val="008F1DC0"/>
    <w:rsid w:val="008F35A9"/>
    <w:rsid w:val="008F41CC"/>
    <w:rsid w:val="008F4C7B"/>
    <w:rsid w:val="009053D4"/>
    <w:rsid w:val="009142EA"/>
    <w:rsid w:val="00914E43"/>
    <w:rsid w:val="009174FB"/>
    <w:rsid w:val="00924BD1"/>
    <w:rsid w:val="00943D15"/>
    <w:rsid w:val="00956C66"/>
    <w:rsid w:val="00957127"/>
    <w:rsid w:val="00960EF9"/>
    <w:rsid w:val="00964506"/>
    <w:rsid w:val="00966ED0"/>
    <w:rsid w:val="00973E05"/>
    <w:rsid w:val="0097613C"/>
    <w:rsid w:val="009866D3"/>
    <w:rsid w:val="00994109"/>
    <w:rsid w:val="00996BB6"/>
    <w:rsid w:val="009A0DC2"/>
    <w:rsid w:val="009A4295"/>
    <w:rsid w:val="009A5FCA"/>
    <w:rsid w:val="009B5B5F"/>
    <w:rsid w:val="009C0129"/>
    <w:rsid w:val="009C5F84"/>
    <w:rsid w:val="009C78F4"/>
    <w:rsid w:val="009D59CA"/>
    <w:rsid w:val="009D7B53"/>
    <w:rsid w:val="009E08B5"/>
    <w:rsid w:val="009E16E7"/>
    <w:rsid w:val="009F40A8"/>
    <w:rsid w:val="009F43A3"/>
    <w:rsid w:val="00A025DF"/>
    <w:rsid w:val="00A03E77"/>
    <w:rsid w:val="00A04B23"/>
    <w:rsid w:val="00A111FA"/>
    <w:rsid w:val="00A1655F"/>
    <w:rsid w:val="00A17BF5"/>
    <w:rsid w:val="00A2137B"/>
    <w:rsid w:val="00A21A2B"/>
    <w:rsid w:val="00A230EF"/>
    <w:rsid w:val="00A24092"/>
    <w:rsid w:val="00A30B6B"/>
    <w:rsid w:val="00A33C18"/>
    <w:rsid w:val="00A36490"/>
    <w:rsid w:val="00A417C9"/>
    <w:rsid w:val="00A446AB"/>
    <w:rsid w:val="00A47B71"/>
    <w:rsid w:val="00A5010C"/>
    <w:rsid w:val="00A53110"/>
    <w:rsid w:val="00A535D5"/>
    <w:rsid w:val="00A5386C"/>
    <w:rsid w:val="00A6650C"/>
    <w:rsid w:val="00A66676"/>
    <w:rsid w:val="00A67F08"/>
    <w:rsid w:val="00A723A7"/>
    <w:rsid w:val="00A73F4F"/>
    <w:rsid w:val="00A74FCC"/>
    <w:rsid w:val="00A775CB"/>
    <w:rsid w:val="00A826D0"/>
    <w:rsid w:val="00A870A4"/>
    <w:rsid w:val="00A91EE1"/>
    <w:rsid w:val="00A94424"/>
    <w:rsid w:val="00AA0806"/>
    <w:rsid w:val="00AA4193"/>
    <w:rsid w:val="00AA4A03"/>
    <w:rsid w:val="00AA6CCC"/>
    <w:rsid w:val="00AB28FD"/>
    <w:rsid w:val="00AB59F7"/>
    <w:rsid w:val="00AB5D0E"/>
    <w:rsid w:val="00AB7E97"/>
    <w:rsid w:val="00AC2CE9"/>
    <w:rsid w:val="00AD228C"/>
    <w:rsid w:val="00AD397B"/>
    <w:rsid w:val="00AE3AA2"/>
    <w:rsid w:val="00B0067D"/>
    <w:rsid w:val="00B05213"/>
    <w:rsid w:val="00B07F90"/>
    <w:rsid w:val="00B14D62"/>
    <w:rsid w:val="00B164B2"/>
    <w:rsid w:val="00B21CCE"/>
    <w:rsid w:val="00B276D7"/>
    <w:rsid w:val="00B306E9"/>
    <w:rsid w:val="00B31C5C"/>
    <w:rsid w:val="00B432E0"/>
    <w:rsid w:val="00B45164"/>
    <w:rsid w:val="00B5296C"/>
    <w:rsid w:val="00B5325A"/>
    <w:rsid w:val="00B56703"/>
    <w:rsid w:val="00B6629D"/>
    <w:rsid w:val="00B66655"/>
    <w:rsid w:val="00B66E6A"/>
    <w:rsid w:val="00B73219"/>
    <w:rsid w:val="00B7557A"/>
    <w:rsid w:val="00B75B52"/>
    <w:rsid w:val="00B81856"/>
    <w:rsid w:val="00B81C6E"/>
    <w:rsid w:val="00B829B2"/>
    <w:rsid w:val="00B83A3C"/>
    <w:rsid w:val="00B865A1"/>
    <w:rsid w:val="00B87EA9"/>
    <w:rsid w:val="00B90351"/>
    <w:rsid w:val="00B90A9A"/>
    <w:rsid w:val="00B9141F"/>
    <w:rsid w:val="00B939B8"/>
    <w:rsid w:val="00B97CD3"/>
    <w:rsid w:val="00BA39DE"/>
    <w:rsid w:val="00BA412B"/>
    <w:rsid w:val="00BB1781"/>
    <w:rsid w:val="00BB3CC1"/>
    <w:rsid w:val="00BB6FF9"/>
    <w:rsid w:val="00BB7159"/>
    <w:rsid w:val="00BC017B"/>
    <w:rsid w:val="00BD0215"/>
    <w:rsid w:val="00BD0C88"/>
    <w:rsid w:val="00BD3782"/>
    <w:rsid w:val="00BD7515"/>
    <w:rsid w:val="00BE0540"/>
    <w:rsid w:val="00BF288D"/>
    <w:rsid w:val="00BF6879"/>
    <w:rsid w:val="00C077B3"/>
    <w:rsid w:val="00C14917"/>
    <w:rsid w:val="00C16D69"/>
    <w:rsid w:val="00C27B4A"/>
    <w:rsid w:val="00C27ED8"/>
    <w:rsid w:val="00C316AB"/>
    <w:rsid w:val="00C3172C"/>
    <w:rsid w:val="00C31F96"/>
    <w:rsid w:val="00C37A11"/>
    <w:rsid w:val="00C4155E"/>
    <w:rsid w:val="00C4340E"/>
    <w:rsid w:val="00C44841"/>
    <w:rsid w:val="00C62594"/>
    <w:rsid w:val="00C65869"/>
    <w:rsid w:val="00C66A8F"/>
    <w:rsid w:val="00C728DB"/>
    <w:rsid w:val="00C74723"/>
    <w:rsid w:val="00C826ED"/>
    <w:rsid w:val="00C85C21"/>
    <w:rsid w:val="00CA58B2"/>
    <w:rsid w:val="00CB2096"/>
    <w:rsid w:val="00CB4896"/>
    <w:rsid w:val="00CC4D3A"/>
    <w:rsid w:val="00CC7DBC"/>
    <w:rsid w:val="00CD0329"/>
    <w:rsid w:val="00CD20C4"/>
    <w:rsid w:val="00CE542E"/>
    <w:rsid w:val="00CF026F"/>
    <w:rsid w:val="00CF33C5"/>
    <w:rsid w:val="00CF4B98"/>
    <w:rsid w:val="00CF68D9"/>
    <w:rsid w:val="00D010CF"/>
    <w:rsid w:val="00D05C88"/>
    <w:rsid w:val="00D10B54"/>
    <w:rsid w:val="00D10C2C"/>
    <w:rsid w:val="00D11C77"/>
    <w:rsid w:val="00D35070"/>
    <w:rsid w:val="00D406C2"/>
    <w:rsid w:val="00D40E86"/>
    <w:rsid w:val="00D4404E"/>
    <w:rsid w:val="00D47020"/>
    <w:rsid w:val="00D518FE"/>
    <w:rsid w:val="00D55903"/>
    <w:rsid w:val="00D610D7"/>
    <w:rsid w:val="00D63C4F"/>
    <w:rsid w:val="00D66B3B"/>
    <w:rsid w:val="00D81716"/>
    <w:rsid w:val="00D84DE9"/>
    <w:rsid w:val="00D865D3"/>
    <w:rsid w:val="00DA2519"/>
    <w:rsid w:val="00DA6DE8"/>
    <w:rsid w:val="00DA6F13"/>
    <w:rsid w:val="00DB187C"/>
    <w:rsid w:val="00DB1CF8"/>
    <w:rsid w:val="00DB2F59"/>
    <w:rsid w:val="00DB5D20"/>
    <w:rsid w:val="00DB6E6B"/>
    <w:rsid w:val="00DC4533"/>
    <w:rsid w:val="00DC6094"/>
    <w:rsid w:val="00DD1113"/>
    <w:rsid w:val="00DD18FB"/>
    <w:rsid w:val="00DD57D5"/>
    <w:rsid w:val="00DD6F6A"/>
    <w:rsid w:val="00DE3950"/>
    <w:rsid w:val="00DF1C93"/>
    <w:rsid w:val="00DF1D55"/>
    <w:rsid w:val="00E07A6C"/>
    <w:rsid w:val="00E22369"/>
    <w:rsid w:val="00E26D4E"/>
    <w:rsid w:val="00E33E58"/>
    <w:rsid w:val="00E34783"/>
    <w:rsid w:val="00E34EE5"/>
    <w:rsid w:val="00E3531F"/>
    <w:rsid w:val="00E41325"/>
    <w:rsid w:val="00E47341"/>
    <w:rsid w:val="00E479E4"/>
    <w:rsid w:val="00E47EE0"/>
    <w:rsid w:val="00E5085E"/>
    <w:rsid w:val="00E52BC1"/>
    <w:rsid w:val="00E53725"/>
    <w:rsid w:val="00E5395F"/>
    <w:rsid w:val="00E561A9"/>
    <w:rsid w:val="00E61360"/>
    <w:rsid w:val="00E65D29"/>
    <w:rsid w:val="00E65FE3"/>
    <w:rsid w:val="00E66099"/>
    <w:rsid w:val="00E660B7"/>
    <w:rsid w:val="00E71A0A"/>
    <w:rsid w:val="00E732C7"/>
    <w:rsid w:val="00E75C42"/>
    <w:rsid w:val="00E77047"/>
    <w:rsid w:val="00E81334"/>
    <w:rsid w:val="00E82E13"/>
    <w:rsid w:val="00E84CC0"/>
    <w:rsid w:val="00E94A6A"/>
    <w:rsid w:val="00E94EDA"/>
    <w:rsid w:val="00EA2354"/>
    <w:rsid w:val="00EA5BD4"/>
    <w:rsid w:val="00EA6D57"/>
    <w:rsid w:val="00EB04E7"/>
    <w:rsid w:val="00EB64A1"/>
    <w:rsid w:val="00EB6561"/>
    <w:rsid w:val="00EC1CDB"/>
    <w:rsid w:val="00ED2E3D"/>
    <w:rsid w:val="00ED4E1E"/>
    <w:rsid w:val="00ED6D08"/>
    <w:rsid w:val="00EE0BA6"/>
    <w:rsid w:val="00EE7BDF"/>
    <w:rsid w:val="00EF5C9B"/>
    <w:rsid w:val="00F11219"/>
    <w:rsid w:val="00F167CC"/>
    <w:rsid w:val="00F26356"/>
    <w:rsid w:val="00F33E88"/>
    <w:rsid w:val="00F36D13"/>
    <w:rsid w:val="00F4183C"/>
    <w:rsid w:val="00F42F99"/>
    <w:rsid w:val="00F46B7C"/>
    <w:rsid w:val="00F52A1B"/>
    <w:rsid w:val="00F55E6B"/>
    <w:rsid w:val="00F63F0C"/>
    <w:rsid w:val="00F64227"/>
    <w:rsid w:val="00F74B7E"/>
    <w:rsid w:val="00F76349"/>
    <w:rsid w:val="00F77148"/>
    <w:rsid w:val="00F86EFB"/>
    <w:rsid w:val="00F87D25"/>
    <w:rsid w:val="00F9271B"/>
    <w:rsid w:val="00F95775"/>
    <w:rsid w:val="00F95AF9"/>
    <w:rsid w:val="00FA07F7"/>
    <w:rsid w:val="00FA1FA1"/>
    <w:rsid w:val="00FA272B"/>
    <w:rsid w:val="00FA648F"/>
    <w:rsid w:val="00FA6AF7"/>
    <w:rsid w:val="00FB2F96"/>
    <w:rsid w:val="00FC2B60"/>
    <w:rsid w:val="00FD0C07"/>
    <w:rsid w:val="00FD5A91"/>
    <w:rsid w:val="00FD5B78"/>
    <w:rsid w:val="00FE41D9"/>
    <w:rsid w:val="00FE5F2D"/>
    <w:rsid w:val="00FE73BB"/>
    <w:rsid w:val="00FF1285"/>
    <w:rsid w:val="00FF4226"/>
    <w:rsid w:val="00FF5566"/>
    <w:rsid w:val="00FF5D27"/>
    <w:rsid w:val="00FF71D3"/>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9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paragraph" w:styleId="Ttulo1">
    <w:name w:val="heading 1"/>
    <w:basedOn w:val="Normal"/>
    <w:next w:val="Normal"/>
    <w:link w:val="Ttulo1Car"/>
    <w:uiPriority w:val="9"/>
    <w:qFormat/>
    <w:rsid w:val="008F1D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76A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DF1C93"/>
    <w:pPr>
      <w:spacing w:before="100" w:beforeAutospacing="1" w:after="100" w:afterAutospacing="1" w:line="240" w:lineRule="auto"/>
      <w:outlineLvl w:val="2"/>
    </w:pPr>
    <w:rPr>
      <w:rFonts w:ascii="Times New Roman" w:eastAsia="Times New Roman" w:hAnsi="Times New Roman" w:cs="Times New Roman"/>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lnea">
    <w:name w:val="line number"/>
    <w:basedOn w:val="Fuentedeprrafopredeter"/>
    <w:uiPriority w:val="99"/>
    <w:semiHidden/>
    <w:unhideWhenUsed/>
    <w:rsid w:val="0045610C"/>
  </w:style>
  <w:style w:type="paragraph" w:styleId="NormalWeb">
    <w:name w:val="Normal (Web)"/>
    <w:basedOn w:val="Normal"/>
    <w:uiPriority w:val="99"/>
    <w:unhideWhenUsed/>
    <w:rsid w:val="00E34783"/>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653FB0"/>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653FB0"/>
    <w:rPr>
      <w:i/>
      <w:iCs/>
    </w:rPr>
  </w:style>
  <w:style w:type="paragraph" w:styleId="Encabezado">
    <w:name w:val="header"/>
    <w:basedOn w:val="Normal"/>
    <w:link w:val="EncabezadoCar"/>
    <w:uiPriority w:val="99"/>
    <w:unhideWhenUsed/>
    <w:rsid w:val="00FF71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1D3"/>
    <w:rPr>
      <w:lang w:val="fr-FR"/>
    </w:rPr>
  </w:style>
  <w:style w:type="paragraph" w:styleId="Piedepgina">
    <w:name w:val="footer"/>
    <w:basedOn w:val="Normal"/>
    <w:link w:val="PiedepginaCar"/>
    <w:uiPriority w:val="99"/>
    <w:unhideWhenUsed/>
    <w:rsid w:val="00FF71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1D3"/>
    <w:rPr>
      <w:lang w:val="fr-FR"/>
    </w:rPr>
  </w:style>
  <w:style w:type="character" w:styleId="Hipervnculo">
    <w:name w:val="Hyperlink"/>
    <w:basedOn w:val="Fuentedeprrafopredeter"/>
    <w:uiPriority w:val="99"/>
    <w:unhideWhenUsed/>
    <w:rsid w:val="00EA6D57"/>
    <w:rPr>
      <w:color w:val="0000FF"/>
      <w:u w:val="single"/>
    </w:rPr>
  </w:style>
  <w:style w:type="table" w:styleId="Tablaconcuadrcula">
    <w:name w:val="Table Grid"/>
    <w:basedOn w:val="Tablanormal"/>
    <w:uiPriority w:val="39"/>
    <w:rsid w:val="002F7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33E58"/>
    <w:pPr>
      <w:ind w:left="720"/>
      <w:contextualSpacing/>
    </w:pPr>
  </w:style>
  <w:style w:type="character" w:customStyle="1" w:styleId="Ttulo3Car">
    <w:name w:val="Título 3 Car"/>
    <w:basedOn w:val="Fuentedeprrafopredeter"/>
    <w:link w:val="Ttulo3"/>
    <w:uiPriority w:val="9"/>
    <w:rsid w:val="00DF1C93"/>
    <w:rPr>
      <w:rFonts w:ascii="Times New Roman" w:eastAsia="Times New Roman" w:hAnsi="Times New Roman" w:cs="Times New Roman"/>
      <w:b/>
      <w:bCs/>
      <w:sz w:val="27"/>
      <w:szCs w:val="27"/>
      <w:lang w:eastAsia="es-MX"/>
    </w:rPr>
  </w:style>
  <w:style w:type="character" w:customStyle="1" w:styleId="value">
    <w:name w:val="value"/>
    <w:basedOn w:val="Fuentedeprrafopredeter"/>
    <w:rsid w:val="00DF1C93"/>
  </w:style>
  <w:style w:type="paragraph" w:styleId="Sinespaciado">
    <w:name w:val="No Spacing"/>
    <w:uiPriority w:val="1"/>
    <w:qFormat/>
    <w:rsid w:val="00FE73BB"/>
    <w:pPr>
      <w:spacing w:after="0" w:line="240" w:lineRule="auto"/>
    </w:pPr>
    <w:rPr>
      <w:lang w:val="fr-FR"/>
    </w:rPr>
  </w:style>
  <w:style w:type="paragraph" w:styleId="Descripcin">
    <w:name w:val="caption"/>
    <w:basedOn w:val="Normal"/>
    <w:next w:val="Normal"/>
    <w:uiPriority w:val="35"/>
    <w:unhideWhenUsed/>
    <w:qFormat/>
    <w:rsid w:val="006D57A8"/>
    <w:pPr>
      <w:spacing w:after="200" w:line="240" w:lineRule="auto"/>
    </w:pPr>
    <w:rPr>
      <w:i/>
      <w:iCs/>
      <w:color w:val="44546A" w:themeColor="text2"/>
      <w:sz w:val="18"/>
      <w:szCs w:val="18"/>
    </w:rPr>
  </w:style>
  <w:style w:type="paragraph" w:styleId="Revisin">
    <w:name w:val="Revision"/>
    <w:hidden/>
    <w:uiPriority w:val="99"/>
    <w:semiHidden/>
    <w:rsid w:val="00621C2C"/>
    <w:pPr>
      <w:spacing w:after="0" w:line="240" w:lineRule="auto"/>
    </w:pPr>
    <w:rPr>
      <w:lang w:val="fr-FR"/>
    </w:rPr>
  </w:style>
  <w:style w:type="paragraph" w:styleId="Textonotapie">
    <w:name w:val="footnote text"/>
    <w:basedOn w:val="Normal"/>
    <w:link w:val="TextonotapieCar"/>
    <w:uiPriority w:val="99"/>
    <w:semiHidden/>
    <w:unhideWhenUsed/>
    <w:rsid w:val="00776AA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76AAC"/>
    <w:rPr>
      <w:sz w:val="20"/>
      <w:szCs w:val="20"/>
      <w:lang w:val="fr-FR"/>
    </w:rPr>
  </w:style>
  <w:style w:type="character" w:styleId="Refdenotaalpie">
    <w:name w:val="footnote reference"/>
    <w:basedOn w:val="Fuentedeprrafopredeter"/>
    <w:uiPriority w:val="99"/>
    <w:semiHidden/>
    <w:unhideWhenUsed/>
    <w:rsid w:val="00776AAC"/>
    <w:rPr>
      <w:vertAlign w:val="superscript"/>
    </w:rPr>
  </w:style>
  <w:style w:type="character" w:customStyle="1" w:styleId="Ttulo2Car">
    <w:name w:val="Título 2 Car"/>
    <w:basedOn w:val="Fuentedeprrafopredeter"/>
    <w:link w:val="Ttulo2"/>
    <w:uiPriority w:val="9"/>
    <w:rsid w:val="00776AAC"/>
    <w:rPr>
      <w:rFonts w:asciiTheme="majorHAnsi" w:eastAsiaTheme="majorEastAsia" w:hAnsiTheme="majorHAnsi" w:cstheme="majorBidi"/>
      <w:color w:val="2F5496" w:themeColor="accent1" w:themeShade="BF"/>
      <w:sz w:val="26"/>
      <w:szCs w:val="26"/>
      <w:lang w:val="fr-FR"/>
    </w:rPr>
  </w:style>
  <w:style w:type="character" w:styleId="Refdecomentario">
    <w:name w:val="annotation reference"/>
    <w:basedOn w:val="Fuentedeprrafopredeter"/>
    <w:uiPriority w:val="99"/>
    <w:semiHidden/>
    <w:unhideWhenUsed/>
    <w:rsid w:val="00296316"/>
    <w:rPr>
      <w:sz w:val="16"/>
      <w:szCs w:val="16"/>
    </w:rPr>
  </w:style>
  <w:style w:type="paragraph" w:styleId="Textocomentario">
    <w:name w:val="annotation text"/>
    <w:basedOn w:val="Normal"/>
    <w:link w:val="TextocomentarioCar"/>
    <w:uiPriority w:val="99"/>
    <w:semiHidden/>
    <w:unhideWhenUsed/>
    <w:rsid w:val="0029631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96316"/>
    <w:rPr>
      <w:sz w:val="20"/>
      <w:szCs w:val="20"/>
      <w:lang w:val="fr-FR"/>
    </w:rPr>
  </w:style>
  <w:style w:type="paragraph" w:styleId="Asuntodelcomentario">
    <w:name w:val="annotation subject"/>
    <w:basedOn w:val="Textocomentario"/>
    <w:next w:val="Textocomentario"/>
    <w:link w:val="AsuntodelcomentarioCar"/>
    <w:uiPriority w:val="99"/>
    <w:semiHidden/>
    <w:unhideWhenUsed/>
    <w:rsid w:val="00296316"/>
    <w:rPr>
      <w:b/>
      <w:bCs/>
    </w:rPr>
  </w:style>
  <w:style w:type="character" w:customStyle="1" w:styleId="AsuntodelcomentarioCar">
    <w:name w:val="Asunto del comentario Car"/>
    <w:basedOn w:val="TextocomentarioCar"/>
    <w:link w:val="Asuntodelcomentario"/>
    <w:uiPriority w:val="99"/>
    <w:semiHidden/>
    <w:rsid w:val="00296316"/>
    <w:rPr>
      <w:b/>
      <w:bCs/>
      <w:sz w:val="20"/>
      <w:szCs w:val="20"/>
      <w:lang w:val="fr-FR"/>
    </w:rPr>
  </w:style>
  <w:style w:type="paragraph" w:styleId="Textodeglobo">
    <w:name w:val="Balloon Text"/>
    <w:basedOn w:val="Normal"/>
    <w:link w:val="TextodegloboCar"/>
    <w:uiPriority w:val="99"/>
    <w:semiHidden/>
    <w:unhideWhenUsed/>
    <w:rsid w:val="0029631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6316"/>
    <w:rPr>
      <w:rFonts w:ascii="Segoe UI" w:hAnsi="Segoe UI" w:cs="Segoe UI"/>
      <w:sz w:val="18"/>
      <w:szCs w:val="18"/>
      <w:lang w:val="fr-FR"/>
    </w:rPr>
  </w:style>
  <w:style w:type="character" w:customStyle="1" w:styleId="Ttulo1Car">
    <w:name w:val="Título 1 Car"/>
    <w:basedOn w:val="Fuentedeprrafopredeter"/>
    <w:link w:val="Ttulo1"/>
    <w:uiPriority w:val="9"/>
    <w:rsid w:val="008F1DC0"/>
    <w:rPr>
      <w:rFonts w:asciiTheme="majorHAnsi" w:eastAsiaTheme="majorEastAsia" w:hAnsiTheme="majorHAnsi" w:cstheme="majorBidi"/>
      <w:color w:val="2F5496" w:themeColor="accent1" w:themeShade="BF"/>
      <w:sz w:val="32"/>
      <w:szCs w:val="32"/>
      <w:lang w:val="fr-FR"/>
    </w:rPr>
  </w:style>
  <w:style w:type="table" w:styleId="Tablanormal3">
    <w:name w:val="Plain Table 3"/>
    <w:basedOn w:val="Tablanormal"/>
    <w:uiPriority w:val="43"/>
    <w:rsid w:val="004B69E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2">
    <w:name w:val="Plain Table 2"/>
    <w:basedOn w:val="Tablanormal"/>
    <w:uiPriority w:val="42"/>
    <w:rsid w:val="009A5FC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7concolores-nfasis3">
    <w:name w:val="List Table 7 Colorful Accent 3"/>
    <w:basedOn w:val="Tablanormal"/>
    <w:uiPriority w:val="52"/>
    <w:rsid w:val="009A5FCA"/>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
    <w:name w:val="List Table 7 Colorful"/>
    <w:basedOn w:val="Tablanormal"/>
    <w:uiPriority w:val="52"/>
    <w:rsid w:val="009A5FC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
    <w:name w:val="Grid Table 1 Light"/>
    <w:basedOn w:val="Tablanormal"/>
    <w:uiPriority w:val="46"/>
    <w:rsid w:val="009A5FC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E82E13"/>
    <w:rPr>
      <w:color w:val="605E5C"/>
      <w:shd w:val="clear" w:color="auto" w:fill="E1DFDD"/>
    </w:rPr>
  </w:style>
  <w:style w:type="character" w:styleId="Hipervnculovisitado">
    <w:name w:val="FollowedHyperlink"/>
    <w:basedOn w:val="Fuentedeprrafopredeter"/>
    <w:uiPriority w:val="99"/>
    <w:semiHidden/>
    <w:unhideWhenUsed/>
    <w:rsid w:val="00E82E13"/>
    <w:rPr>
      <w:color w:val="954F72" w:themeColor="followedHyperlink"/>
      <w:u w:val="single"/>
    </w:rPr>
  </w:style>
  <w:style w:type="paragraph" w:customStyle="1" w:styleId="p">
    <w:name w:val="p"/>
    <w:basedOn w:val="Normal"/>
    <w:rsid w:val="003173D4"/>
    <w:pPr>
      <w:spacing w:before="100" w:beforeAutospacing="1" w:after="100" w:afterAutospacing="1" w:line="240" w:lineRule="auto"/>
    </w:pPr>
    <w:rPr>
      <w:rFonts w:ascii="Times New Roman" w:eastAsia="Times New Roman" w:hAnsi="Times New Roman" w:cs="Times New Roman"/>
      <w:sz w:val="24"/>
      <w:szCs w:val="24"/>
      <w:lang w:val="es-PY" w:eastAsia="es-MX"/>
    </w:rPr>
  </w:style>
  <w:style w:type="paragraph" w:customStyle="1" w:styleId="Default">
    <w:name w:val="Default"/>
    <w:rsid w:val="00227AC1"/>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customStyle="1" w:styleId="limmsg">
    <w:name w:val="limmsg"/>
    <w:basedOn w:val="Normal"/>
    <w:rsid w:val="008B0E98"/>
    <w:pPr>
      <w:spacing w:before="100" w:beforeAutospacing="1" w:after="100" w:afterAutospacing="1" w:line="240" w:lineRule="auto"/>
    </w:pPr>
    <w:rPr>
      <w:rFonts w:ascii="Times New Roman" w:eastAsia="Times New Roman" w:hAnsi="Times New Roman" w:cs="Times New Roman"/>
      <w:sz w:val="24"/>
      <w:szCs w:val="24"/>
      <w:lang w:val="es-PY" w:eastAsia="es-MX"/>
    </w:rPr>
  </w:style>
  <w:style w:type="character" w:customStyle="1" w:styleId="gopro">
    <w:name w:val="gopro"/>
    <w:basedOn w:val="Fuentedeprrafopredeter"/>
    <w:rsid w:val="008B0E98"/>
  </w:style>
  <w:style w:type="paragraph" w:customStyle="1" w:styleId="countchar">
    <w:name w:val="countchar"/>
    <w:basedOn w:val="Normal"/>
    <w:rsid w:val="008B0E98"/>
    <w:pPr>
      <w:spacing w:before="100" w:beforeAutospacing="1" w:after="100" w:afterAutospacing="1" w:line="240" w:lineRule="auto"/>
    </w:pPr>
    <w:rPr>
      <w:rFonts w:ascii="Times New Roman" w:eastAsia="Times New Roman" w:hAnsi="Times New Roman" w:cs="Times New Roman"/>
      <w:sz w:val="24"/>
      <w:szCs w:val="24"/>
      <w:lang w:val="es-PY" w:eastAsia="es-MX"/>
    </w:rPr>
  </w:style>
  <w:style w:type="paragraph" w:customStyle="1" w:styleId="titreillustration">
    <w:name w:val="titreillustration"/>
    <w:basedOn w:val="Normal"/>
    <w:rsid w:val="006D0C29"/>
    <w:pPr>
      <w:spacing w:before="100" w:beforeAutospacing="1" w:after="100" w:afterAutospacing="1" w:line="240" w:lineRule="auto"/>
    </w:pPr>
    <w:rPr>
      <w:rFonts w:ascii="Times New Roman" w:eastAsia="Times New Roman" w:hAnsi="Times New Roman" w:cs="Times New Roman"/>
      <w:sz w:val="24"/>
      <w:szCs w:val="24"/>
      <w:lang w:val="es-PY" w:eastAsia="es-MX"/>
    </w:rPr>
  </w:style>
  <w:style w:type="paragraph" w:customStyle="1" w:styleId="creditillustration">
    <w:name w:val="creditillustration"/>
    <w:basedOn w:val="Normal"/>
    <w:rsid w:val="006D0C29"/>
    <w:pPr>
      <w:spacing w:before="100" w:beforeAutospacing="1" w:after="100" w:afterAutospacing="1" w:line="240" w:lineRule="auto"/>
    </w:pPr>
    <w:rPr>
      <w:rFonts w:ascii="Times New Roman" w:eastAsia="Times New Roman" w:hAnsi="Times New Roman" w:cs="Times New Roman"/>
      <w:sz w:val="24"/>
      <w:szCs w:val="24"/>
      <w:lang w:val="es-PY"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663456">
      <w:bodyDiv w:val="1"/>
      <w:marLeft w:val="0"/>
      <w:marRight w:val="0"/>
      <w:marTop w:val="0"/>
      <w:marBottom w:val="0"/>
      <w:divBdr>
        <w:top w:val="none" w:sz="0" w:space="0" w:color="auto"/>
        <w:left w:val="none" w:sz="0" w:space="0" w:color="auto"/>
        <w:bottom w:val="none" w:sz="0" w:space="0" w:color="auto"/>
        <w:right w:val="none" w:sz="0" w:space="0" w:color="auto"/>
      </w:divBdr>
    </w:div>
    <w:div w:id="284894611">
      <w:bodyDiv w:val="1"/>
      <w:marLeft w:val="0"/>
      <w:marRight w:val="0"/>
      <w:marTop w:val="0"/>
      <w:marBottom w:val="0"/>
      <w:divBdr>
        <w:top w:val="none" w:sz="0" w:space="0" w:color="auto"/>
        <w:left w:val="none" w:sz="0" w:space="0" w:color="auto"/>
        <w:bottom w:val="none" w:sz="0" w:space="0" w:color="auto"/>
        <w:right w:val="none" w:sz="0" w:space="0" w:color="auto"/>
      </w:divBdr>
    </w:div>
    <w:div w:id="498814837">
      <w:bodyDiv w:val="1"/>
      <w:marLeft w:val="0"/>
      <w:marRight w:val="0"/>
      <w:marTop w:val="0"/>
      <w:marBottom w:val="0"/>
      <w:divBdr>
        <w:top w:val="none" w:sz="0" w:space="0" w:color="auto"/>
        <w:left w:val="none" w:sz="0" w:space="0" w:color="auto"/>
        <w:bottom w:val="none" w:sz="0" w:space="0" w:color="auto"/>
        <w:right w:val="none" w:sz="0" w:space="0" w:color="auto"/>
      </w:divBdr>
      <w:divsChild>
        <w:div w:id="1336154832">
          <w:marLeft w:val="0"/>
          <w:marRight w:val="0"/>
          <w:marTop w:val="0"/>
          <w:marBottom w:val="0"/>
          <w:divBdr>
            <w:top w:val="none" w:sz="0" w:space="0" w:color="auto"/>
            <w:left w:val="none" w:sz="0" w:space="0" w:color="auto"/>
            <w:bottom w:val="none" w:sz="0" w:space="0" w:color="auto"/>
            <w:right w:val="none" w:sz="0" w:space="0" w:color="auto"/>
          </w:divBdr>
        </w:div>
      </w:divsChild>
    </w:div>
    <w:div w:id="569390694">
      <w:bodyDiv w:val="1"/>
      <w:marLeft w:val="0"/>
      <w:marRight w:val="0"/>
      <w:marTop w:val="0"/>
      <w:marBottom w:val="0"/>
      <w:divBdr>
        <w:top w:val="none" w:sz="0" w:space="0" w:color="auto"/>
        <w:left w:val="none" w:sz="0" w:space="0" w:color="auto"/>
        <w:bottom w:val="none" w:sz="0" w:space="0" w:color="auto"/>
        <w:right w:val="none" w:sz="0" w:space="0" w:color="auto"/>
      </w:divBdr>
      <w:divsChild>
        <w:div w:id="516886733">
          <w:marLeft w:val="0"/>
          <w:marRight w:val="0"/>
          <w:marTop w:val="0"/>
          <w:marBottom w:val="0"/>
          <w:divBdr>
            <w:top w:val="none" w:sz="0" w:space="0" w:color="auto"/>
            <w:left w:val="none" w:sz="0" w:space="0" w:color="auto"/>
            <w:bottom w:val="none" w:sz="0" w:space="0" w:color="auto"/>
            <w:right w:val="none" w:sz="0" w:space="0" w:color="auto"/>
          </w:divBdr>
        </w:div>
      </w:divsChild>
    </w:div>
    <w:div w:id="627127300">
      <w:bodyDiv w:val="1"/>
      <w:marLeft w:val="0"/>
      <w:marRight w:val="0"/>
      <w:marTop w:val="0"/>
      <w:marBottom w:val="0"/>
      <w:divBdr>
        <w:top w:val="none" w:sz="0" w:space="0" w:color="auto"/>
        <w:left w:val="none" w:sz="0" w:space="0" w:color="auto"/>
        <w:bottom w:val="none" w:sz="0" w:space="0" w:color="auto"/>
        <w:right w:val="none" w:sz="0" w:space="0" w:color="auto"/>
      </w:divBdr>
    </w:div>
    <w:div w:id="677778247">
      <w:bodyDiv w:val="1"/>
      <w:marLeft w:val="0"/>
      <w:marRight w:val="0"/>
      <w:marTop w:val="0"/>
      <w:marBottom w:val="0"/>
      <w:divBdr>
        <w:top w:val="none" w:sz="0" w:space="0" w:color="auto"/>
        <w:left w:val="none" w:sz="0" w:space="0" w:color="auto"/>
        <w:bottom w:val="none" w:sz="0" w:space="0" w:color="auto"/>
        <w:right w:val="none" w:sz="0" w:space="0" w:color="auto"/>
      </w:divBdr>
    </w:div>
    <w:div w:id="795680149">
      <w:bodyDiv w:val="1"/>
      <w:marLeft w:val="0"/>
      <w:marRight w:val="0"/>
      <w:marTop w:val="0"/>
      <w:marBottom w:val="0"/>
      <w:divBdr>
        <w:top w:val="none" w:sz="0" w:space="0" w:color="auto"/>
        <w:left w:val="none" w:sz="0" w:space="0" w:color="auto"/>
        <w:bottom w:val="none" w:sz="0" w:space="0" w:color="auto"/>
        <w:right w:val="none" w:sz="0" w:space="0" w:color="auto"/>
      </w:divBdr>
    </w:div>
    <w:div w:id="956060415">
      <w:bodyDiv w:val="1"/>
      <w:marLeft w:val="0"/>
      <w:marRight w:val="0"/>
      <w:marTop w:val="0"/>
      <w:marBottom w:val="0"/>
      <w:divBdr>
        <w:top w:val="none" w:sz="0" w:space="0" w:color="auto"/>
        <w:left w:val="none" w:sz="0" w:space="0" w:color="auto"/>
        <w:bottom w:val="none" w:sz="0" w:space="0" w:color="auto"/>
        <w:right w:val="none" w:sz="0" w:space="0" w:color="auto"/>
      </w:divBdr>
    </w:div>
    <w:div w:id="1204563134">
      <w:bodyDiv w:val="1"/>
      <w:marLeft w:val="0"/>
      <w:marRight w:val="0"/>
      <w:marTop w:val="0"/>
      <w:marBottom w:val="0"/>
      <w:divBdr>
        <w:top w:val="none" w:sz="0" w:space="0" w:color="auto"/>
        <w:left w:val="none" w:sz="0" w:space="0" w:color="auto"/>
        <w:bottom w:val="none" w:sz="0" w:space="0" w:color="auto"/>
        <w:right w:val="none" w:sz="0" w:space="0" w:color="auto"/>
      </w:divBdr>
    </w:div>
    <w:div w:id="1566145356">
      <w:bodyDiv w:val="1"/>
      <w:marLeft w:val="0"/>
      <w:marRight w:val="0"/>
      <w:marTop w:val="0"/>
      <w:marBottom w:val="0"/>
      <w:divBdr>
        <w:top w:val="none" w:sz="0" w:space="0" w:color="auto"/>
        <w:left w:val="none" w:sz="0" w:space="0" w:color="auto"/>
        <w:bottom w:val="none" w:sz="0" w:space="0" w:color="auto"/>
        <w:right w:val="none" w:sz="0" w:space="0" w:color="auto"/>
      </w:divBdr>
      <w:divsChild>
        <w:div w:id="1465537250">
          <w:marLeft w:val="0"/>
          <w:marRight w:val="0"/>
          <w:marTop w:val="0"/>
          <w:marBottom w:val="0"/>
          <w:divBdr>
            <w:top w:val="none" w:sz="0" w:space="0" w:color="auto"/>
            <w:left w:val="none" w:sz="0" w:space="0" w:color="auto"/>
            <w:bottom w:val="none" w:sz="0" w:space="0" w:color="auto"/>
            <w:right w:val="none" w:sz="0" w:space="0" w:color="auto"/>
          </w:divBdr>
          <w:divsChild>
            <w:div w:id="2055083375">
              <w:marLeft w:val="-225"/>
              <w:marRight w:val="-225"/>
              <w:marTop w:val="0"/>
              <w:marBottom w:val="0"/>
              <w:divBdr>
                <w:top w:val="none" w:sz="0" w:space="0" w:color="auto"/>
                <w:left w:val="none" w:sz="0" w:space="0" w:color="auto"/>
                <w:bottom w:val="none" w:sz="0" w:space="0" w:color="auto"/>
                <w:right w:val="none" w:sz="0" w:space="0" w:color="auto"/>
              </w:divBdr>
              <w:divsChild>
                <w:div w:id="688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04440">
          <w:marLeft w:val="0"/>
          <w:marRight w:val="0"/>
          <w:marTop w:val="0"/>
          <w:marBottom w:val="0"/>
          <w:divBdr>
            <w:top w:val="none" w:sz="0" w:space="0" w:color="auto"/>
            <w:left w:val="none" w:sz="0" w:space="0" w:color="auto"/>
            <w:bottom w:val="none" w:sz="0" w:space="0" w:color="auto"/>
            <w:right w:val="none" w:sz="0" w:space="0" w:color="auto"/>
          </w:divBdr>
          <w:divsChild>
            <w:div w:id="1357006785">
              <w:marLeft w:val="0"/>
              <w:marRight w:val="0"/>
              <w:marTop w:val="0"/>
              <w:marBottom w:val="0"/>
              <w:divBdr>
                <w:top w:val="single" w:sz="6" w:space="8" w:color="DDDDDD"/>
                <w:left w:val="single" w:sz="6" w:space="11" w:color="DDDDDD"/>
                <w:bottom w:val="single" w:sz="6" w:space="8" w:color="DDDDDD"/>
                <w:right w:val="single" w:sz="6" w:space="11" w:color="DDDDDD"/>
              </w:divBdr>
              <w:divsChild>
                <w:div w:id="1130825322">
                  <w:marLeft w:val="0"/>
                  <w:marRight w:val="0"/>
                  <w:marTop w:val="0"/>
                  <w:marBottom w:val="0"/>
                  <w:divBdr>
                    <w:top w:val="none" w:sz="0" w:space="0" w:color="auto"/>
                    <w:left w:val="none" w:sz="0" w:space="0" w:color="auto"/>
                    <w:bottom w:val="none" w:sz="0" w:space="0" w:color="auto"/>
                    <w:right w:val="none" w:sz="0" w:space="0" w:color="auto"/>
                  </w:divBdr>
                </w:div>
                <w:div w:id="56152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63059">
      <w:bodyDiv w:val="1"/>
      <w:marLeft w:val="0"/>
      <w:marRight w:val="0"/>
      <w:marTop w:val="0"/>
      <w:marBottom w:val="0"/>
      <w:divBdr>
        <w:top w:val="none" w:sz="0" w:space="0" w:color="auto"/>
        <w:left w:val="none" w:sz="0" w:space="0" w:color="auto"/>
        <w:bottom w:val="none" w:sz="0" w:space="0" w:color="auto"/>
        <w:right w:val="none" w:sz="0" w:space="0" w:color="auto"/>
      </w:divBdr>
    </w:div>
    <w:div w:id="1701467570">
      <w:bodyDiv w:val="1"/>
      <w:marLeft w:val="0"/>
      <w:marRight w:val="0"/>
      <w:marTop w:val="0"/>
      <w:marBottom w:val="0"/>
      <w:divBdr>
        <w:top w:val="none" w:sz="0" w:space="0" w:color="auto"/>
        <w:left w:val="none" w:sz="0" w:space="0" w:color="auto"/>
        <w:bottom w:val="none" w:sz="0" w:space="0" w:color="auto"/>
        <w:right w:val="none" w:sz="0" w:space="0" w:color="auto"/>
      </w:divBdr>
      <w:divsChild>
        <w:div w:id="1907838334">
          <w:marLeft w:val="0"/>
          <w:marRight w:val="0"/>
          <w:marTop w:val="0"/>
          <w:marBottom w:val="0"/>
          <w:divBdr>
            <w:top w:val="none" w:sz="0" w:space="0" w:color="auto"/>
            <w:left w:val="none" w:sz="0" w:space="0" w:color="auto"/>
            <w:bottom w:val="none" w:sz="0" w:space="0" w:color="auto"/>
            <w:right w:val="none" w:sz="0" w:space="0" w:color="auto"/>
          </w:divBdr>
        </w:div>
        <w:div w:id="1902329891">
          <w:marLeft w:val="0"/>
          <w:marRight w:val="0"/>
          <w:marTop w:val="0"/>
          <w:marBottom w:val="0"/>
          <w:divBdr>
            <w:top w:val="none" w:sz="0" w:space="0" w:color="auto"/>
            <w:left w:val="none" w:sz="0" w:space="0" w:color="auto"/>
            <w:bottom w:val="none" w:sz="0" w:space="0" w:color="auto"/>
            <w:right w:val="none" w:sz="0" w:space="0" w:color="auto"/>
          </w:divBdr>
        </w:div>
        <w:div w:id="347760283">
          <w:marLeft w:val="0"/>
          <w:marRight w:val="0"/>
          <w:marTop w:val="0"/>
          <w:marBottom w:val="0"/>
          <w:divBdr>
            <w:top w:val="none" w:sz="0" w:space="0" w:color="auto"/>
            <w:left w:val="none" w:sz="0" w:space="0" w:color="auto"/>
            <w:bottom w:val="none" w:sz="0" w:space="0" w:color="auto"/>
            <w:right w:val="none" w:sz="0" w:space="0" w:color="auto"/>
          </w:divBdr>
        </w:div>
        <w:div w:id="1890800089">
          <w:marLeft w:val="0"/>
          <w:marRight w:val="0"/>
          <w:marTop w:val="0"/>
          <w:marBottom w:val="0"/>
          <w:divBdr>
            <w:top w:val="none" w:sz="0" w:space="0" w:color="auto"/>
            <w:left w:val="none" w:sz="0" w:space="0" w:color="auto"/>
            <w:bottom w:val="none" w:sz="0" w:space="0" w:color="auto"/>
            <w:right w:val="none" w:sz="0" w:space="0" w:color="auto"/>
          </w:divBdr>
        </w:div>
        <w:div w:id="61491708">
          <w:marLeft w:val="0"/>
          <w:marRight w:val="0"/>
          <w:marTop w:val="0"/>
          <w:marBottom w:val="0"/>
          <w:divBdr>
            <w:top w:val="none" w:sz="0" w:space="0" w:color="auto"/>
            <w:left w:val="none" w:sz="0" w:space="0" w:color="auto"/>
            <w:bottom w:val="none" w:sz="0" w:space="0" w:color="auto"/>
            <w:right w:val="none" w:sz="0" w:space="0" w:color="auto"/>
          </w:divBdr>
        </w:div>
        <w:div w:id="1737971364">
          <w:marLeft w:val="0"/>
          <w:marRight w:val="0"/>
          <w:marTop w:val="0"/>
          <w:marBottom w:val="0"/>
          <w:divBdr>
            <w:top w:val="none" w:sz="0" w:space="0" w:color="auto"/>
            <w:left w:val="none" w:sz="0" w:space="0" w:color="auto"/>
            <w:bottom w:val="none" w:sz="0" w:space="0" w:color="auto"/>
            <w:right w:val="none" w:sz="0" w:space="0" w:color="auto"/>
          </w:divBdr>
        </w:div>
        <w:div w:id="1660306112">
          <w:marLeft w:val="0"/>
          <w:marRight w:val="0"/>
          <w:marTop w:val="0"/>
          <w:marBottom w:val="0"/>
          <w:divBdr>
            <w:top w:val="none" w:sz="0" w:space="0" w:color="auto"/>
            <w:left w:val="none" w:sz="0" w:space="0" w:color="auto"/>
            <w:bottom w:val="none" w:sz="0" w:space="0" w:color="auto"/>
            <w:right w:val="none" w:sz="0" w:space="0" w:color="auto"/>
          </w:divBdr>
        </w:div>
      </w:divsChild>
    </w:div>
    <w:div w:id="1900511203">
      <w:bodyDiv w:val="1"/>
      <w:marLeft w:val="0"/>
      <w:marRight w:val="0"/>
      <w:marTop w:val="0"/>
      <w:marBottom w:val="0"/>
      <w:divBdr>
        <w:top w:val="none" w:sz="0" w:space="0" w:color="auto"/>
        <w:left w:val="none" w:sz="0" w:space="0" w:color="auto"/>
        <w:bottom w:val="none" w:sz="0" w:space="0" w:color="auto"/>
        <w:right w:val="none" w:sz="0" w:space="0" w:color="auto"/>
      </w:divBdr>
    </w:div>
    <w:div w:id="1949119554">
      <w:bodyDiv w:val="1"/>
      <w:marLeft w:val="0"/>
      <w:marRight w:val="0"/>
      <w:marTop w:val="0"/>
      <w:marBottom w:val="0"/>
      <w:divBdr>
        <w:top w:val="none" w:sz="0" w:space="0" w:color="auto"/>
        <w:left w:val="none" w:sz="0" w:space="0" w:color="auto"/>
        <w:bottom w:val="none" w:sz="0" w:space="0" w:color="auto"/>
        <w:right w:val="none" w:sz="0" w:space="0" w:color="auto"/>
      </w:divBdr>
    </w:div>
    <w:div w:id="2026705083">
      <w:bodyDiv w:val="1"/>
      <w:marLeft w:val="0"/>
      <w:marRight w:val="0"/>
      <w:marTop w:val="0"/>
      <w:marBottom w:val="0"/>
      <w:divBdr>
        <w:top w:val="none" w:sz="0" w:space="0" w:color="auto"/>
        <w:left w:val="none" w:sz="0" w:space="0" w:color="auto"/>
        <w:bottom w:val="none" w:sz="0" w:space="0" w:color="auto"/>
        <w:right w:val="none" w:sz="0" w:space="0" w:color="auto"/>
      </w:divBdr>
    </w:div>
    <w:div w:id="2067800484">
      <w:bodyDiv w:val="1"/>
      <w:marLeft w:val="0"/>
      <w:marRight w:val="0"/>
      <w:marTop w:val="0"/>
      <w:marBottom w:val="0"/>
      <w:divBdr>
        <w:top w:val="none" w:sz="0" w:space="0" w:color="auto"/>
        <w:left w:val="none" w:sz="0" w:space="0" w:color="auto"/>
        <w:bottom w:val="none" w:sz="0" w:space="0" w:color="auto"/>
        <w:right w:val="none" w:sz="0" w:space="0" w:color="auto"/>
      </w:divBdr>
      <w:divsChild>
        <w:div w:id="1231504862">
          <w:marLeft w:val="0"/>
          <w:marRight w:val="0"/>
          <w:marTop w:val="0"/>
          <w:marBottom w:val="0"/>
          <w:divBdr>
            <w:top w:val="none" w:sz="0" w:space="0" w:color="auto"/>
            <w:left w:val="none" w:sz="0" w:space="0" w:color="auto"/>
            <w:bottom w:val="none" w:sz="0" w:space="0" w:color="auto"/>
            <w:right w:val="none" w:sz="0" w:space="0" w:color="auto"/>
          </w:divBdr>
        </w:div>
      </w:divsChild>
    </w:div>
    <w:div w:id="2112236125">
      <w:bodyDiv w:val="1"/>
      <w:marLeft w:val="0"/>
      <w:marRight w:val="0"/>
      <w:marTop w:val="0"/>
      <w:marBottom w:val="0"/>
      <w:divBdr>
        <w:top w:val="none" w:sz="0" w:space="0" w:color="auto"/>
        <w:left w:val="none" w:sz="0" w:space="0" w:color="auto"/>
        <w:bottom w:val="none" w:sz="0" w:space="0" w:color="auto"/>
        <w:right w:val="none" w:sz="0" w:space="0" w:color="auto"/>
      </w:divBdr>
      <w:divsChild>
        <w:div w:id="112735989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 TargetMode="External"/><Relationship Id="rId13" Type="http://schemas.openxmlformats.org/officeDocument/2006/relationships/hyperlink" Target="https://www.una.py/tag/tesis" TargetMode="External"/><Relationship Id="rId18" Type="http://schemas.openxmlformats.org/officeDocument/2006/relationships/hyperlink" Target="https://www.mspbs.gov.p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epositorio.unam.mx/" TargetMode="External"/><Relationship Id="rId17" Type="http://schemas.openxmlformats.org/officeDocument/2006/relationships/hyperlink" Target="https://www.who.int/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lnacional.com.p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positorio.uchile.cl/"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anacion.com.py/" TargetMode="External"/><Relationship Id="rId23" Type="http://schemas.openxmlformats.org/officeDocument/2006/relationships/image" Target="media/image3.jpeg"/><Relationship Id="rId10" Type="http://schemas.openxmlformats.org/officeDocument/2006/relationships/hyperlink" Target="https://scholar.google.com/" TargetMode="External"/><Relationship Id="rId19" Type="http://schemas.openxmlformats.org/officeDocument/2006/relationships/hyperlink" Target="https://www.paho.org/es" TargetMode="External"/><Relationship Id="rId4" Type="http://schemas.openxmlformats.org/officeDocument/2006/relationships/settings" Target="settings.xml"/><Relationship Id="rId9" Type="http://schemas.openxmlformats.org/officeDocument/2006/relationships/hyperlink" Target="https://www.scopus.com/" TargetMode="External"/><Relationship Id="rId14" Type="http://schemas.openxmlformats.org/officeDocument/2006/relationships/hyperlink" Target="http://revistacientifica.uaa.edu.py/" TargetMode="External"/><Relationship Id="rId22"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6B0EA-99C8-465D-B568-9E173C7DB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23215</Words>
  <Characters>127688</Characters>
  <Application>Microsoft Office Word</Application>
  <DocSecurity>0</DocSecurity>
  <Lines>1064</Lines>
  <Paragraphs>301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2024-04-17T12:20:00Z</dcterms:created>
  <dcterms:modified xsi:type="dcterms:W3CDTF">2024-06-28T13:43:00Z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http://www.zotero.org/styles/american-political-science-association</vt:lpwstr>
  </property>
  <property fmtid="{D5CDD505-2E9C-101B-9397-08002B2CF9AE}" pid="4" name="Mendeley Unique User Id_1">
    <vt:lpwstr>c9f30155-8382-32c2-bf6d-683f930e5091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http://www.zotero.org/styles/veterinary-parasitology</vt:lpwstr>
  </property>
  <property fmtid="{D5CDD505-2E9C-101B-9397-08002B2CF9AE}" pid="24" name="Mendeley Recent Style Name 9_1">
    <vt:lpwstr>Veterinary Parasitology</vt:lpwstr>
  </property>
</Properties>
</file>